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5A" w14:textId="77777777" w:rsidR="00582781" w:rsidRPr="00582781" w:rsidRDefault="00582781" w:rsidP="00582781">
      <w:pPr>
        <w:spacing w:line="240" w:lineRule="auto"/>
        <w:rPr>
          <w:sz w:val="12"/>
          <w:szCs w:val="12"/>
        </w:rPr>
      </w:pPr>
    </w:p>
    <w:p w14:paraId="56BDC2BF" w14:textId="1A04B4F7" w:rsidR="00582781" w:rsidRPr="00582781" w:rsidRDefault="00582781" w:rsidP="00582781">
      <w:pPr>
        <w:pStyle w:val="Heading1"/>
        <w:spacing w:after="0" w:line="336" w:lineRule="auto"/>
        <w:contextualSpacing/>
        <w:rPr>
          <w:sz w:val="40"/>
          <w:szCs w:val="40"/>
        </w:rPr>
      </w:pPr>
      <w:r w:rsidRPr="00582781">
        <w:rPr>
          <w:sz w:val="40"/>
          <w:szCs w:val="40"/>
        </w:rPr>
        <w:t>ILF Scotland Re-Opening Co-Production Event</w:t>
      </w:r>
    </w:p>
    <w:p w14:paraId="48E50535" w14:textId="77777777" w:rsidR="00582781" w:rsidRPr="00582781" w:rsidRDefault="00582781" w:rsidP="00582781">
      <w:pPr>
        <w:spacing w:after="0" w:line="336" w:lineRule="auto"/>
        <w:contextualSpacing/>
        <w:rPr>
          <w:sz w:val="24"/>
          <w:szCs w:val="24"/>
        </w:rPr>
      </w:pPr>
    </w:p>
    <w:p w14:paraId="1505AAB5" w14:textId="77777777" w:rsidR="00582781" w:rsidRPr="00582781" w:rsidRDefault="00582781" w:rsidP="00582781">
      <w:pPr>
        <w:spacing w:after="0" w:line="336" w:lineRule="auto"/>
        <w:contextualSpacing/>
      </w:pPr>
      <w:r w:rsidRPr="00582781">
        <w:t xml:space="preserve">Online Event, Zoom - 11 January 2024 from </w:t>
      </w:r>
      <w:proofErr w:type="spellStart"/>
      <w:r w:rsidRPr="00582781">
        <w:t>11am</w:t>
      </w:r>
      <w:proofErr w:type="spellEnd"/>
      <w:r w:rsidRPr="00582781">
        <w:t xml:space="preserve"> to </w:t>
      </w:r>
      <w:proofErr w:type="spellStart"/>
      <w:r w:rsidRPr="00582781">
        <w:t>3pm</w:t>
      </w:r>
      <w:proofErr w:type="spellEnd"/>
    </w:p>
    <w:p w14:paraId="15729D2D" w14:textId="77777777" w:rsidR="00582781" w:rsidRPr="00582781" w:rsidRDefault="00582781" w:rsidP="00582781">
      <w:pPr>
        <w:spacing w:after="0" w:line="336" w:lineRule="auto"/>
        <w:contextualSpacing/>
        <w:rPr>
          <w:rStyle w:val="Hyperlink"/>
        </w:rPr>
      </w:pPr>
      <w:r w:rsidRPr="00582781">
        <w:t xml:space="preserve">Join Zoom Meeting </w:t>
      </w:r>
      <w:hyperlink r:id="rId7" w:history="1">
        <w:r w:rsidRPr="00582781">
          <w:rPr>
            <w:rStyle w:val="Hyperlink"/>
          </w:rPr>
          <w:t>https://us06web.zoom.us/j/81380090326</w:t>
        </w:r>
      </w:hyperlink>
    </w:p>
    <w:p w14:paraId="69047C65" w14:textId="77777777" w:rsidR="00582781" w:rsidRPr="00582781" w:rsidRDefault="00582781" w:rsidP="00582781">
      <w:pPr>
        <w:spacing w:after="0" w:line="336" w:lineRule="auto"/>
        <w:contextualSpacing/>
      </w:pPr>
    </w:p>
    <w:p w14:paraId="6C251F9B" w14:textId="4067F3A7" w:rsidR="00582781" w:rsidRPr="00582781" w:rsidRDefault="00582781" w:rsidP="00582781">
      <w:pPr>
        <w:spacing w:after="0" w:line="240" w:lineRule="auto"/>
        <w:ind w:left="2160" w:hanging="2160"/>
        <w:contextualSpacing/>
        <w:rPr>
          <w:b/>
          <w:bCs/>
        </w:rPr>
      </w:pPr>
      <w:r w:rsidRPr="00582781">
        <w:t>11</w:t>
      </w:r>
      <w:r w:rsidRPr="00582781">
        <w:rPr>
          <w:b/>
        </w:rPr>
        <w:t xml:space="preserve"> </w:t>
      </w:r>
      <w:r w:rsidRPr="00582781">
        <w:t>am</w:t>
      </w:r>
      <w:r w:rsidRPr="00582781">
        <w:tab/>
      </w:r>
      <w:r w:rsidRPr="00582781">
        <w:rPr>
          <w:b/>
          <w:bCs/>
        </w:rPr>
        <w:t>Welcome and Introduction</w:t>
      </w:r>
      <w:r>
        <w:br/>
      </w:r>
      <w:r w:rsidR="005C442C">
        <w:t>Peter Scott</w:t>
      </w:r>
      <w:r w:rsidRPr="00582781">
        <w:t xml:space="preserve">, Chief </w:t>
      </w:r>
      <w:r w:rsidR="005C442C">
        <w:t>Executive</w:t>
      </w:r>
      <w:r w:rsidRPr="00582781">
        <w:t xml:space="preserve"> Officer</w:t>
      </w:r>
    </w:p>
    <w:p w14:paraId="673A733E" w14:textId="77777777" w:rsidR="00582781" w:rsidRPr="00582781" w:rsidRDefault="00582781" w:rsidP="00582781">
      <w:pPr>
        <w:spacing w:after="0" w:line="240" w:lineRule="auto"/>
        <w:contextualSpacing/>
      </w:pPr>
    </w:p>
    <w:p w14:paraId="48640E21" w14:textId="4D23032B" w:rsidR="00582781" w:rsidRPr="00582781" w:rsidRDefault="00582781" w:rsidP="00582781">
      <w:pPr>
        <w:spacing w:after="0" w:line="240" w:lineRule="auto"/>
        <w:contextualSpacing/>
      </w:pPr>
      <w:r w:rsidRPr="00582781">
        <w:t>11.1</w:t>
      </w:r>
      <w:r w:rsidR="009D107A">
        <w:t>5</w:t>
      </w:r>
      <w:r w:rsidRPr="00582781">
        <w:t xml:space="preserve"> am</w:t>
      </w:r>
      <w:r w:rsidRPr="00582781">
        <w:tab/>
      </w:r>
      <w:r w:rsidRPr="00582781">
        <w:tab/>
      </w:r>
      <w:r w:rsidRPr="00582781">
        <w:rPr>
          <w:b/>
          <w:bCs/>
        </w:rPr>
        <w:t>First Group Discussion</w:t>
      </w:r>
      <w:r w:rsidRPr="00582781">
        <w:t xml:space="preserve"> </w:t>
      </w:r>
    </w:p>
    <w:p w14:paraId="417EE473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  <w:proofErr w:type="spellStart"/>
      <w:r w:rsidRPr="00582781">
        <w:t>1</w:t>
      </w:r>
      <w:proofErr w:type="spellEnd"/>
      <w:r w:rsidRPr="00582781">
        <w:t>. Qualifying for ILF (Threshold Sum)</w:t>
      </w:r>
    </w:p>
    <w:p w14:paraId="0AC1AC5F" w14:textId="42FE622C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>2. Maximum Award</w:t>
      </w:r>
    </w:p>
    <w:p w14:paraId="12446AB2" w14:textId="2B1ED51C" w:rsidR="00582781" w:rsidRDefault="00582781" w:rsidP="00582781">
      <w:pPr>
        <w:spacing w:after="0" w:line="240" w:lineRule="auto"/>
        <w:ind w:left="1440" w:firstLine="720"/>
        <w:contextualSpacing/>
      </w:pPr>
      <w:r w:rsidRPr="00582781">
        <w:t>3. Age</w:t>
      </w:r>
    </w:p>
    <w:p w14:paraId="00186DCD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</w:p>
    <w:p w14:paraId="3AE95BC9" w14:textId="77777777" w:rsidR="00582781" w:rsidRDefault="00582781" w:rsidP="00582781">
      <w:pPr>
        <w:spacing w:after="0" w:line="336" w:lineRule="auto"/>
        <w:contextualSpacing/>
        <w:rPr>
          <w:b/>
          <w:bCs/>
        </w:rPr>
      </w:pPr>
      <w:r w:rsidRPr="00582781">
        <w:t>11.45 am</w:t>
      </w:r>
      <w:r w:rsidRPr="00582781">
        <w:tab/>
      </w:r>
      <w:r w:rsidRPr="00582781">
        <w:tab/>
      </w:r>
      <w:r w:rsidRPr="00582781">
        <w:rPr>
          <w:b/>
          <w:bCs/>
        </w:rPr>
        <w:t>Feedback from First Group Discussion</w:t>
      </w:r>
    </w:p>
    <w:p w14:paraId="4A4625FB" w14:textId="77777777" w:rsidR="00582781" w:rsidRDefault="00582781" w:rsidP="00582781">
      <w:pPr>
        <w:spacing w:after="0" w:line="240" w:lineRule="auto"/>
        <w:contextualSpacing/>
        <w:rPr>
          <w:b/>
          <w:bCs/>
        </w:rPr>
      </w:pPr>
    </w:p>
    <w:p w14:paraId="022DC41C" w14:textId="25731054" w:rsidR="00582781" w:rsidRPr="00582781" w:rsidRDefault="00582781" w:rsidP="00582781">
      <w:pPr>
        <w:spacing w:after="0" w:line="336" w:lineRule="auto"/>
        <w:contextualSpacing/>
        <w:rPr>
          <w:b/>
          <w:bCs/>
        </w:rPr>
      </w:pPr>
      <w:r w:rsidRPr="00582781">
        <w:t>12.05 pm</w:t>
      </w:r>
      <w:r w:rsidRPr="00582781">
        <w:tab/>
      </w:r>
      <w:r w:rsidRPr="00582781">
        <w:tab/>
      </w:r>
      <w:r w:rsidRPr="00582781">
        <w:rPr>
          <w:b/>
          <w:bCs/>
        </w:rPr>
        <w:t>Second Group Discussion</w:t>
      </w:r>
      <w:r w:rsidRPr="00582781">
        <w:t xml:space="preserve"> </w:t>
      </w:r>
    </w:p>
    <w:p w14:paraId="30C915AD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>4. Managing an ILF Award</w:t>
      </w:r>
    </w:p>
    <w:p w14:paraId="2D516DD6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>5. Charging for ILF (Available Income Contribution)</w:t>
      </w:r>
    </w:p>
    <w:p w14:paraId="269C4965" w14:textId="50D57D7C" w:rsidR="00582781" w:rsidRDefault="00582781" w:rsidP="00582781">
      <w:pPr>
        <w:spacing w:after="0" w:line="240" w:lineRule="auto"/>
        <w:ind w:left="1440" w:firstLine="720"/>
        <w:contextualSpacing/>
      </w:pPr>
      <w:r w:rsidRPr="00582781">
        <w:t>6. Capital</w:t>
      </w:r>
    </w:p>
    <w:p w14:paraId="4E8010D6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</w:p>
    <w:p w14:paraId="6721E78D" w14:textId="769CAAB2" w:rsidR="00582781" w:rsidRDefault="00582781" w:rsidP="00582781">
      <w:pPr>
        <w:spacing w:after="0" w:line="336" w:lineRule="auto"/>
        <w:contextualSpacing/>
        <w:rPr>
          <w:b/>
          <w:bCs/>
        </w:rPr>
      </w:pPr>
      <w:r w:rsidRPr="00582781">
        <w:t>12.35 pm</w:t>
      </w:r>
      <w:r w:rsidRPr="00582781">
        <w:tab/>
      </w:r>
      <w:r w:rsidRPr="00582781">
        <w:tab/>
      </w:r>
      <w:r w:rsidRPr="00582781">
        <w:rPr>
          <w:b/>
          <w:bCs/>
        </w:rPr>
        <w:t>Break for Lunch</w:t>
      </w:r>
    </w:p>
    <w:p w14:paraId="455C81A9" w14:textId="77777777" w:rsidR="00582781" w:rsidRPr="00582781" w:rsidRDefault="00582781" w:rsidP="00582781">
      <w:pPr>
        <w:spacing w:after="0" w:line="240" w:lineRule="auto"/>
        <w:contextualSpacing/>
      </w:pPr>
    </w:p>
    <w:p w14:paraId="5D84D1F4" w14:textId="3A0EFFC5" w:rsidR="00582781" w:rsidRDefault="00582781" w:rsidP="00582781">
      <w:pPr>
        <w:spacing w:after="0" w:line="336" w:lineRule="auto"/>
        <w:contextualSpacing/>
        <w:rPr>
          <w:b/>
          <w:bCs/>
        </w:rPr>
      </w:pPr>
      <w:r w:rsidRPr="00582781">
        <w:t>1.20 pm</w:t>
      </w:r>
      <w:r w:rsidRPr="00582781">
        <w:tab/>
      </w:r>
      <w:r w:rsidRPr="00582781">
        <w:tab/>
      </w:r>
      <w:r w:rsidRPr="00582781">
        <w:rPr>
          <w:b/>
          <w:bCs/>
        </w:rPr>
        <w:t>Feedback from Second Group Discussion</w:t>
      </w:r>
    </w:p>
    <w:p w14:paraId="7A31DD6A" w14:textId="77777777" w:rsidR="00582781" w:rsidRPr="00582781" w:rsidRDefault="00582781" w:rsidP="00582781">
      <w:pPr>
        <w:spacing w:after="0" w:line="240" w:lineRule="auto"/>
        <w:contextualSpacing/>
      </w:pPr>
    </w:p>
    <w:p w14:paraId="4B7774ED" w14:textId="79B1EE47" w:rsidR="00582781" w:rsidRPr="00582781" w:rsidRDefault="00582781" w:rsidP="00582781">
      <w:pPr>
        <w:spacing w:after="0" w:line="240" w:lineRule="auto"/>
        <w:contextualSpacing/>
      </w:pPr>
      <w:r w:rsidRPr="00582781">
        <w:t>1.40 pm</w:t>
      </w:r>
      <w:r w:rsidRPr="00582781">
        <w:tab/>
      </w:r>
      <w:r w:rsidRPr="00582781">
        <w:tab/>
      </w:r>
      <w:r w:rsidRPr="00582781">
        <w:rPr>
          <w:b/>
          <w:bCs/>
        </w:rPr>
        <w:t>Third Group Discussion</w:t>
      </w:r>
    </w:p>
    <w:p w14:paraId="40CD8888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 xml:space="preserve">7. Relationship with Local Authorities </w:t>
      </w:r>
    </w:p>
    <w:p w14:paraId="27FB9A7B" w14:textId="7A09B982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 xml:space="preserve">8. ILF and Statutory Funding (Additionality) </w:t>
      </w:r>
    </w:p>
    <w:p w14:paraId="7A6228B0" w14:textId="77777777" w:rsidR="00582781" w:rsidRPr="00582781" w:rsidRDefault="00582781" w:rsidP="00582781">
      <w:pPr>
        <w:spacing w:after="0" w:line="240" w:lineRule="auto"/>
        <w:ind w:left="1440" w:firstLine="720"/>
        <w:contextualSpacing/>
      </w:pPr>
      <w:r w:rsidRPr="00582781">
        <w:t>9. Use of ILF Scotland Funding</w:t>
      </w:r>
    </w:p>
    <w:p w14:paraId="22BFD722" w14:textId="77777777" w:rsidR="00582781" w:rsidRPr="00582781" w:rsidRDefault="00582781" w:rsidP="00582781">
      <w:pPr>
        <w:spacing w:after="0" w:line="240" w:lineRule="auto"/>
        <w:contextualSpacing/>
      </w:pPr>
    </w:p>
    <w:p w14:paraId="34ACFC1C" w14:textId="79420C51" w:rsidR="00582781" w:rsidRPr="00582781" w:rsidRDefault="00582781" w:rsidP="00582781">
      <w:pPr>
        <w:spacing w:after="0" w:line="336" w:lineRule="auto"/>
        <w:contextualSpacing/>
      </w:pPr>
      <w:r w:rsidRPr="00582781">
        <w:t>2.10 pm</w:t>
      </w:r>
      <w:r w:rsidRPr="00582781">
        <w:tab/>
      </w:r>
      <w:r w:rsidRPr="00582781">
        <w:tab/>
      </w:r>
      <w:r w:rsidRPr="00582781">
        <w:rPr>
          <w:b/>
          <w:bCs/>
        </w:rPr>
        <w:t>Feedback from Third Group Discussion</w:t>
      </w:r>
    </w:p>
    <w:p w14:paraId="6B507FF5" w14:textId="77777777" w:rsidR="00582781" w:rsidRPr="00582781" w:rsidRDefault="00582781" w:rsidP="00582781">
      <w:pPr>
        <w:spacing w:after="0" w:line="240" w:lineRule="auto"/>
        <w:contextualSpacing/>
      </w:pPr>
    </w:p>
    <w:p w14:paraId="67D90B7C" w14:textId="5C5A94A0" w:rsidR="00582781" w:rsidRPr="00582781" w:rsidRDefault="00582781" w:rsidP="00582781">
      <w:pPr>
        <w:spacing w:after="0" w:line="336" w:lineRule="auto"/>
        <w:contextualSpacing/>
        <w:rPr>
          <w:b/>
          <w:bCs/>
        </w:rPr>
      </w:pPr>
      <w:r w:rsidRPr="00582781">
        <w:t>2.30 pm</w:t>
      </w:r>
      <w:r w:rsidRPr="00582781">
        <w:tab/>
        <w:t xml:space="preserve">         </w:t>
      </w:r>
      <w:r w:rsidRPr="00582781">
        <w:rPr>
          <w:b/>
          <w:bCs/>
        </w:rPr>
        <w:t>Questions and Closing Remarks</w:t>
      </w:r>
    </w:p>
    <w:sectPr w:rsidR="00582781" w:rsidRPr="00582781" w:rsidSect="00582781">
      <w:footerReference w:type="default" r:id="rId8"/>
      <w:headerReference w:type="first" r:id="rId9"/>
      <w:footerReference w:type="first" r:id="rId10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0A62" w14:textId="77777777" w:rsidR="00582781" w:rsidRDefault="00582781" w:rsidP="00582781">
      <w:pPr>
        <w:spacing w:after="0" w:line="240" w:lineRule="auto"/>
      </w:pPr>
      <w:r>
        <w:separator/>
      </w:r>
    </w:p>
  </w:endnote>
  <w:endnote w:type="continuationSeparator" w:id="0">
    <w:p w14:paraId="32CA5A3F" w14:textId="77777777" w:rsidR="00582781" w:rsidRDefault="00582781" w:rsidP="005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78333"/>
      <w:docPartObj>
        <w:docPartGallery w:val="Page Numbers (Bottom of Page)"/>
        <w:docPartUnique/>
      </w:docPartObj>
    </w:sdtPr>
    <w:sdtEndPr/>
    <w:sdtContent>
      <w:p w14:paraId="1AF9FE01" w14:textId="77777777" w:rsidR="009D107A" w:rsidRDefault="009D107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22430" w14:textId="77777777" w:rsidR="009D107A" w:rsidRDefault="009D1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C55F" w14:textId="77777777" w:rsidR="00582781" w:rsidRDefault="009D107A" w:rsidP="009D6015">
    <w:pPr>
      <w:spacing w:after="0"/>
      <w:rPr>
        <w:rFonts w:ascii="Arial Narrow" w:hAnsi="Arial Narrow"/>
        <w:b/>
        <w:color w:val="215732"/>
        <w:sz w:val="23"/>
        <w:szCs w:val="23"/>
      </w:rPr>
    </w:pPr>
    <w:r w:rsidRPr="00176D53">
      <w:rPr>
        <w:rFonts w:ascii="Arial Narrow" w:hAnsi="Arial Narrow"/>
        <w:b/>
        <w:color w:val="215732"/>
        <w:sz w:val="23"/>
        <w:szCs w:val="23"/>
      </w:rPr>
      <w:t xml:space="preserve">ILF Scotland, Denholm House,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Almondvale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Business Park,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Almondvale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Way, Livingston,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EH54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6GA</w:t>
    </w:r>
    <w:proofErr w:type="spellEnd"/>
    <w:r>
      <w:rPr>
        <w:rFonts w:ascii="Arial Narrow" w:hAnsi="Arial Narrow"/>
        <w:b/>
        <w:color w:val="215732"/>
        <w:sz w:val="23"/>
        <w:szCs w:val="23"/>
      </w:rPr>
      <w:t xml:space="preserve"> </w:t>
    </w:r>
  </w:p>
  <w:p w14:paraId="644099C6" w14:textId="732A58C0" w:rsidR="009D107A" w:rsidRPr="00185FA1" w:rsidRDefault="009D107A" w:rsidP="009D6015">
    <w:pPr>
      <w:spacing w:after="0"/>
      <w:rPr>
        <w:rFonts w:ascii="Arial Narrow" w:hAnsi="Arial Narrow"/>
        <w:color w:val="193019"/>
        <w:sz w:val="23"/>
        <w:szCs w:val="23"/>
      </w:rPr>
    </w:pPr>
    <w:r w:rsidRPr="00176D53">
      <w:rPr>
        <w:rFonts w:ascii="Arial Narrow" w:hAnsi="Arial Narrow"/>
        <w:b/>
        <w:color w:val="215732"/>
        <w:sz w:val="23"/>
        <w:szCs w:val="23"/>
      </w:rPr>
      <w:t>Tel: 0300 200 2022</w:t>
    </w:r>
    <w:r>
      <w:rPr>
        <w:rFonts w:ascii="Arial Narrow" w:hAnsi="Arial Narrow"/>
        <w:b/>
        <w:color w:val="215732"/>
        <w:sz w:val="23"/>
        <w:szCs w:val="23"/>
      </w:rPr>
      <w:tab/>
    </w:r>
    <w:r w:rsidRPr="00176D53">
      <w:rPr>
        <w:rFonts w:ascii="Arial Narrow" w:hAnsi="Arial Narrow"/>
        <w:b/>
        <w:color w:val="215732"/>
        <w:sz w:val="23"/>
        <w:szCs w:val="23"/>
      </w:rPr>
      <w:t xml:space="preserve">Email: </w:t>
    </w:r>
    <w:hyperlink r:id="rId1" w:history="1">
      <w:r w:rsidRPr="00176D53">
        <w:rPr>
          <w:rStyle w:val="Hyperlink"/>
          <w:rFonts w:ascii="Arial Narrow" w:hAnsi="Arial Narrow"/>
          <w:b/>
          <w:color w:val="215732"/>
          <w:sz w:val="23"/>
          <w:szCs w:val="23"/>
        </w:rPr>
        <w:t>enquiries@ilf.scot</w:t>
      </w:r>
    </w:hyperlink>
    <w:r>
      <w:rPr>
        <w:rFonts w:ascii="Arial Narrow" w:hAnsi="Arial Narrow"/>
        <w:b/>
        <w:color w:val="215732"/>
        <w:sz w:val="23"/>
        <w:szCs w:val="23"/>
      </w:rPr>
      <w:tab/>
    </w:r>
    <w:r w:rsidRPr="00176D53">
      <w:rPr>
        <w:rFonts w:ascii="Arial Narrow" w:hAnsi="Arial Narrow"/>
        <w:b/>
        <w:color w:val="215732"/>
        <w:sz w:val="23"/>
        <w:szCs w:val="23"/>
      </w:rPr>
      <w:t>Web: www.ilf.scot</w:t>
    </w:r>
    <w:r>
      <w:rPr>
        <w:rFonts w:ascii="Arial Narrow" w:hAnsi="Arial Narrow"/>
        <w:b/>
        <w:color w:val="215732"/>
        <w:sz w:val="23"/>
        <w:szCs w:val="23"/>
      </w:rPr>
      <w:br/>
    </w:r>
    <w:r w:rsidRPr="004D2B83">
      <w:rPr>
        <w:rFonts w:ascii="Arial Narrow" w:hAnsi="Arial Narrow"/>
        <w:color w:val="193019"/>
        <w:sz w:val="23"/>
        <w:szCs w:val="23"/>
      </w:rPr>
      <w:t xml:space="preserve">ILF Scotland is a company limited by guarantee, registered in Scotland, Company Number: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SC500075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>.</w:t>
    </w:r>
    <w:r>
      <w:rPr>
        <w:rFonts w:ascii="Arial Narrow" w:hAnsi="Arial Narrow"/>
        <w:color w:val="193019"/>
        <w:sz w:val="23"/>
        <w:szCs w:val="23"/>
      </w:rPr>
      <w:br/>
    </w:r>
    <w:r w:rsidRPr="004D2B83">
      <w:rPr>
        <w:rFonts w:ascii="Arial Narrow" w:hAnsi="Arial Narrow"/>
        <w:color w:val="193019"/>
        <w:sz w:val="23"/>
        <w:szCs w:val="23"/>
      </w:rPr>
      <w:t xml:space="preserve">Registered office: Denholm House, Almond vale Business Park,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Almondvale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 xml:space="preserve"> Way, Livingston,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EH54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 xml:space="preserve">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6GA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4BF7" w14:textId="77777777" w:rsidR="00582781" w:rsidRDefault="00582781" w:rsidP="00582781">
      <w:pPr>
        <w:spacing w:after="0" w:line="240" w:lineRule="auto"/>
      </w:pPr>
      <w:r>
        <w:separator/>
      </w:r>
    </w:p>
  </w:footnote>
  <w:footnote w:type="continuationSeparator" w:id="0">
    <w:p w14:paraId="548B65BB" w14:textId="77777777" w:rsidR="00582781" w:rsidRDefault="00582781" w:rsidP="0058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4557" w14:textId="77777777" w:rsidR="009D107A" w:rsidRDefault="009D107A">
    <w:pPr>
      <w:pStyle w:val="Header"/>
    </w:pPr>
    <w:r>
      <w:rPr>
        <w:noProof/>
      </w:rPr>
      <w:drawing>
        <wp:inline distT="0" distB="0" distL="0" distR="0" wp14:anchorId="5CEA30FB" wp14:editId="1F65F0FE">
          <wp:extent cx="5731510" cy="1062355"/>
          <wp:effectExtent l="0" t="0" r="2540" b="4445"/>
          <wp:docPr id="1482964381" name="Picture 1482964381" descr="ILF Independent Living fund Scotland logo and three purple bars with the text &quot;We also support independent livinig in Northern Ireland&quot;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LF Independent Living fund Scotland logo and three purple bars with the text &quot;We also support independent livinig in Northern Ireland&quot;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69C"/>
    <w:multiLevelType w:val="hybridMultilevel"/>
    <w:tmpl w:val="90F47DD4"/>
    <w:lvl w:ilvl="0" w:tplc="DD4890E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8DA"/>
    <w:multiLevelType w:val="hybridMultilevel"/>
    <w:tmpl w:val="81A4F90E"/>
    <w:lvl w:ilvl="0" w:tplc="E37480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F80"/>
    <w:multiLevelType w:val="hybridMultilevel"/>
    <w:tmpl w:val="09A0A798"/>
    <w:lvl w:ilvl="0" w:tplc="2E7EFAC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7F4C"/>
    <w:multiLevelType w:val="hybridMultilevel"/>
    <w:tmpl w:val="C9542AD0"/>
    <w:lvl w:ilvl="0" w:tplc="0AA02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7213"/>
    <w:multiLevelType w:val="hybridMultilevel"/>
    <w:tmpl w:val="131A283C"/>
    <w:lvl w:ilvl="0" w:tplc="E84C57AC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922041"/>
    <w:multiLevelType w:val="hybridMultilevel"/>
    <w:tmpl w:val="27BEF7D2"/>
    <w:lvl w:ilvl="0" w:tplc="F9586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F5D2B"/>
    <w:multiLevelType w:val="multilevel"/>
    <w:tmpl w:val="2390C456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3886010">
    <w:abstractNumId w:val="4"/>
  </w:num>
  <w:num w:numId="2" w16cid:durableId="1608610820">
    <w:abstractNumId w:val="6"/>
  </w:num>
  <w:num w:numId="3" w16cid:durableId="92213359">
    <w:abstractNumId w:val="2"/>
  </w:num>
  <w:num w:numId="4" w16cid:durableId="2068676315">
    <w:abstractNumId w:val="1"/>
  </w:num>
  <w:num w:numId="5" w16cid:durableId="560603956">
    <w:abstractNumId w:val="3"/>
  </w:num>
  <w:num w:numId="6" w16cid:durableId="1491604209">
    <w:abstractNumId w:val="5"/>
  </w:num>
  <w:num w:numId="7" w16cid:durableId="6085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1"/>
    <w:rsid w:val="00041A1A"/>
    <w:rsid w:val="00076E03"/>
    <w:rsid w:val="000B3229"/>
    <w:rsid w:val="001B5BBC"/>
    <w:rsid w:val="003E08A0"/>
    <w:rsid w:val="00582781"/>
    <w:rsid w:val="005C442C"/>
    <w:rsid w:val="009D107A"/>
    <w:rsid w:val="00C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A629"/>
  <w15:chartTrackingRefBased/>
  <w15:docId w15:val="{0651221A-24B8-481A-8C67-DB90DF43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1"/>
    <w:pPr>
      <w:spacing w:after="240" w:line="276" w:lineRule="auto"/>
    </w:pPr>
    <w:rPr>
      <w:rFonts w:ascii="Arial" w:hAnsi="Arial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A0"/>
    <w:pPr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8A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8A0"/>
    <w:pPr>
      <w:keepNext/>
      <w:keepLines/>
      <w:spacing w:before="40" w:after="0"/>
      <w:outlineLvl w:val="2"/>
    </w:pPr>
    <w:rPr>
      <w:rFonts w:eastAsiaTheme="majorEastAsia" w:cstheme="majorBidi"/>
      <w:b/>
      <w:color w:val="00531D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8A0"/>
    <w:rPr>
      <w:rFonts w:ascii="Arial" w:hAnsi="Arial"/>
      <w:b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E08A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8A0"/>
    <w:rPr>
      <w:rFonts w:ascii="Arial" w:eastAsiaTheme="majorEastAsia" w:hAnsi="Arial" w:cstheme="majorBidi"/>
      <w:b/>
      <w:color w:val="00531D"/>
      <w:sz w:val="32"/>
      <w:szCs w:val="24"/>
    </w:rPr>
  </w:style>
  <w:style w:type="paragraph" w:styleId="NoSpacing">
    <w:name w:val="No Spacing"/>
    <w:uiPriority w:val="1"/>
    <w:qFormat/>
    <w:rsid w:val="003E08A0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3E08A0"/>
    <w:pPr>
      <w:numPr>
        <w:numId w:val="2"/>
      </w:numPr>
      <w:tabs>
        <w:tab w:val="left" w:pos="3481"/>
      </w:tabs>
      <w:spacing w:after="0" w:line="240" w:lineRule="auto"/>
      <w:ind w:left="1077" w:hanging="357"/>
      <w:jc w:val="both"/>
    </w:pPr>
    <w:rPr>
      <w:rFonts w:eastAsia="Open Sans" w:cs="Arial"/>
      <w:color w:val="505050"/>
      <w:szCs w:val="24"/>
      <w:lang w:eastAsia="en-GB"/>
    </w:rPr>
  </w:style>
  <w:style w:type="character" w:customStyle="1" w:styleId="BulletsChar">
    <w:name w:val="Bullets Char"/>
    <w:basedOn w:val="DefaultParagraphFont"/>
    <w:link w:val="Bullets"/>
    <w:rsid w:val="003E08A0"/>
    <w:rPr>
      <w:rFonts w:ascii="Arial" w:eastAsia="Open Sans" w:hAnsi="Arial" w:cs="Arial"/>
      <w:color w:val="505050"/>
      <w:sz w:val="28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08A0"/>
    <w:pPr>
      <w:ind w:left="720"/>
      <w:contextualSpacing/>
    </w:pPr>
  </w:style>
  <w:style w:type="character" w:styleId="Hyperlink">
    <w:name w:val="Hyperlink"/>
    <w:uiPriority w:val="99"/>
    <w:unhideWhenUsed/>
    <w:rsid w:val="0058278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781"/>
    <w:rPr>
      <w:rFonts w:ascii="Arial" w:hAnsi="Arial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781"/>
    <w:rPr>
      <w:rFonts w:ascii="Arial" w:hAnsi="Arial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3800903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ilf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Lee</dc:creator>
  <cp:keywords/>
  <dc:description/>
  <cp:lastModifiedBy>Joanna Lee</cp:lastModifiedBy>
  <cp:revision>3</cp:revision>
  <dcterms:created xsi:type="dcterms:W3CDTF">2024-01-09T16:06:00Z</dcterms:created>
  <dcterms:modified xsi:type="dcterms:W3CDTF">2024-01-10T16:06:00Z</dcterms:modified>
</cp:coreProperties>
</file>