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602B" w14:textId="77777777" w:rsidR="00C73F63" w:rsidRDefault="002D6CB3" w:rsidP="00750CF8">
      <w:pPr>
        <w:tabs>
          <w:tab w:val="left" w:pos="3703"/>
        </w:tabs>
        <w:spacing w:after="564" w:line="259" w:lineRule="auto"/>
        <w:ind w:left="141" w:right="225" w:firstLine="0"/>
      </w:pPr>
      <w:r>
        <w:rPr>
          <w:b/>
          <w:color w:val="00C1B5"/>
          <w:sz w:val="20"/>
        </w:rPr>
        <w:t xml:space="preserve"> </w:t>
      </w:r>
      <w:r w:rsidR="00750CF8">
        <w:rPr>
          <w:b/>
          <w:color w:val="00C1B5"/>
          <w:sz w:val="20"/>
        </w:rPr>
        <w:tab/>
      </w:r>
    </w:p>
    <w:p w14:paraId="4CC721B8" w14:textId="77777777" w:rsidR="00C73F63" w:rsidRPr="004771C4" w:rsidRDefault="002D6CB3">
      <w:pPr>
        <w:pStyle w:val="Heading1"/>
        <w:rPr>
          <w:rFonts w:ascii="Arial" w:hAnsi="Arial" w:cs="Arial"/>
          <w:color w:val="auto"/>
          <w:sz w:val="36"/>
          <w:szCs w:val="36"/>
        </w:rPr>
      </w:pPr>
      <w:r w:rsidRPr="004771C4">
        <w:rPr>
          <w:rFonts w:ascii="Arial" w:hAnsi="Arial" w:cs="Arial"/>
          <w:color w:val="auto"/>
          <w:sz w:val="36"/>
          <w:szCs w:val="36"/>
        </w:rPr>
        <w:t xml:space="preserve">Policy </w:t>
      </w:r>
      <w:r w:rsidR="00276050" w:rsidRPr="004771C4">
        <w:rPr>
          <w:rFonts w:ascii="Arial" w:hAnsi="Arial" w:cs="Arial"/>
          <w:color w:val="auto"/>
          <w:sz w:val="36"/>
          <w:szCs w:val="36"/>
        </w:rPr>
        <w:t>3</w:t>
      </w:r>
      <w:r w:rsidR="004771C4" w:rsidRPr="004771C4">
        <w:rPr>
          <w:rFonts w:ascii="Arial" w:hAnsi="Arial" w:cs="Arial"/>
          <w:color w:val="auto"/>
          <w:sz w:val="36"/>
          <w:szCs w:val="36"/>
        </w:rPr>
        <w:t xml:space="preserve"> </w:t>
      </w:r>
      <w:r w:rsidR="00750CF8" w:rsidRPr="004771C4">
        <w:rPr>
          <w:rFonts w:ascii="Arial" w:hAnsi="Arial" w:cs="Arial"/>
          <w:color w:val="auto"/>
          <w:sz w:val="36"/>
          <w:szCs w:val="36"/>
        </w:rPr>
        <w:t>Agency Care</w:t>
      </w:r>
    </w:p>
    <w:p w14:paraId="0E65705B" w14:textId="77777777" w:rsidR="0004302F" w:rsidRPr="0004302F" w:rsidRDefault="0004302F" w:rsidP="004771C4">
      <w:pPr>
        <w:pStyle w:val="NoSpacing"/>
      </w:pPr>
    </w:p>
    <w:p w14:paraId="649404BC" w14:textId="3D4E4E60" w:rsidR="0004302F" w:rsidRPr="0004302F" w:rsidRDefault="0004302F" w:rsidP="004771C4">
      <w:pPr>
        <w:pStyle w:val="NoSpacing"/>
        <w:rPr>
          <w:b/>
          <w:sz w:val="32"/>
          <w:szCs w:val="32"/>
        </w:rPr>
      </w:pPr>
      <w:r w:rsidRPr="0004302F">
        <w:rPr>
          <w:b/>
          <w:sz w:val="32"/>
          <w:szCs w:val="32"/>
        </w:rPr>
        <w:t>Version:</w:t>
      </w:r>
      <w:r>
        <w:rPr>
          <w:b/>
          <w:sz w:val="32"/>
          <w:szCs w:val="32"/>
        </w:rPr>
        <w:t xml:space="preserve"> </w:t>
      </w:r>
      <w:r w:rsidR="00807EF3">
        <w:rPr>
          <w:b/>
          <w:sz w:val="32"/>
          <w:szCs w:val="32"/>
        </w:rPr>
        <w:t xml:space="preserve"> </w:t>
      </w:r>
      <w:r w:rsidR="00BD7DC9">
        <w:rPr>
          <w:b/>
          <w:sz w:val="32"/>
          <w:szCs w:val="32"/>
        </w:rPr>
        <w:tab/>
      </w:r>
      <w:r w:rsidR="00BD7DC9">
        <w:rPr>
          <w:b/>
          <w:sz w:val="32"/>
          <w:szCs w:val="32"/>
        </w:rPr>
        <w:tab/>
      </w:r>
      <w:r w:rsidR="00807EF3">
        <w:rPr>
          <w:b/>
          <w:sz w:val="32"/>
          <w:szCs w:val="32"/>
        </w:rPr>
        <w:t>3</w:t>
      </w:r>
    </w:p>
    <w:p w14:paraId="1D868A8C" w14:textId="55185B96" w:rsidR="0004302F" w:rsidRPr="0004302F" w:rsidRDefault="00807EF3" w:rsidP="004771C4">
      <w:pPr>
        <w:pStyle w:val="NoSpacing"/>
        <w:rPr>
          <w:b/>
          <w:sz w:val="32"/>
          <w:szCs w:val="32"/>
        </w:rPr>
      </w:pPr>
      <w:r>
        <w:rPr>
          <w:b/>
          <w:sz w:val="32"/>
          <w:szCs w:val="32"/>
        </w:rPr>
        <w:t xml:space="preserve">Last Amended: </w:t>
      </w:r>
      <w:r w:rsidR="00BD7DC9">
        <w:rPr>
          <w:b/>
          <w:sz w:val="32"/>
          <w:szCs w:val="32"/>
        </w:rPr>
        <w:tab/>
      </w:r>
      <w:r>
        <w:rPr>
          <w:b/>
          <w:sz w:val="32"/>
          <w:szCs w:val="32"/>
        </w:rPr>
        <w:t>08 July 2022</w:t>
      </w:r>
    </w:p>
    <w:p w14:paraId="4D7DE610" w14:textId="65F7A293" w:rsidR="0004302F" w:rsidRPr="0004302F" w:rsidRDefault="0004302F" w:rsidP="004771C4">
      <w:pPr>
        <w:pStyle w:val="NoSpacing"/>
        <w:rPr>
          <w:sz w:val="32"/>
          <w:szCs w:val="32"/>
        </w:rPr>
      </w:pPr>
      <w:r w:rsidRPr="0004302F">
        <w:rPr>
          <w:b/>
          <w:sz w:val="32"/>
          <w:szCs w:val="32"/>
        </w:rPr>
        <w:t>Next Review:</w:t>
      </w:r>
      <w:r>
        <w:rPr>
          <w:b/>
          <w:sz w:val="32"/>
          <w:szCs w:val="32"/>
        </w:rPr>
        <w:t xml:space="preserve"> </w:t>
      </w:r>
      <w:r w:rsidR="00BD7DC9">
        <w:rPr>
          <w:b/>
          <w:sz w:val="32"/>
          <w:szCs w:val="32"/>
        </w:rPr>
        <w:tab/>
      </w:r>
      <w:r w:rsidR="00BD7DC9">
        <w:rPr>
          <w:b/>
          <w:sz w:val="32"/>
          <w:szCs w:val="32"/>
        </w:rPr>
        <w:tab/>
      </w:r>
      <w:r w:rsidR="00807EF3">
        <w:rPr>
          <w:b/>
          <w:sz w:val="32"/>
          <w:szCs w:val="32"/>
        </w:rPr>
        <w:t>31 March 202</w:t>
      </w:r>
      <w:r w:rsidR="00866D6B">
        <w:rPr>
          <w:b/>
          <w:sz w:val="32"/>
          <w:szCs w:val="32"/>
        </w:rPr>
        <w:t>6</w:t>
      </w:r>
    </w:p>
    <w:p w14:paraId="71EFDF68" w14:textId="77777777" w:rsidR="00C73F63" w:rsidRPr="0004302F" w:rsidRDefault="00C73F63">
      <w:pPr>
        <w:spacing w:after="0" w:line="259" w:lineRule="auto"/>
        <w:ind w:left="283" w:firstLine="0"/>
        <w:rPr>
          <w:rFonts w:ascii="Arial" w:hAnsi="Arial" w:cs="Arial"/>
          <w:color w:val="auto"/>
          <w:szCs w:val="28"/>
        </w:rPr>
      </w:pPr>
    </w:p>
    <w:p w14:paraId="1A5A92B1" w14:textId="2AAD3EC6" w:rsidR="00C73F63" w:rsidRPr="0004302F" w:rsidRDefault="002D6CB3">
      <w:pPr>
        <w:spacing w:after="61" w:line="259" w:lineRule="auto"/>
        <w:ind w:left="283" w:firstLine="0"/>
        <w:rPr>
          <w:rFonts w:ascii="Arial" w:hAnsi="Arial" w:cs="Arial"/>
          <w:color w:val="auto"/>
          <w:szCs w:val="28"/>
        </w:rPr>
      </w:pPr>
      <w:r w:rsidRPr="0004302F">
        <w:rPr>
          <w:rFonts w:ascii="Arial" w:hAnsi="Arial" w:cs="Arial"/>
          <w:b/>
          <w:color w:val="auto"/>
          <w:szCs w:val="28"/>
        </w:rPr>
        <w:tab/>
        <w:t xml:space="preserve"> </w:t>
      </w:r>
    </w:p>
    <w:p w14:paraId="1FBA5829" w14:textId="77777777" w:rsidR="00C73F63" w:rsidRPr="0004302F" w:rsidRDefault="002D6CB3" w:rsidP="0004302F">
      <w:pPr>
        <w:pStyle w:val="Heading2"/>
        <w:spacing w:after="120"/>
        <w:ind w:left="278" w:right="1739"/>
        <w:rPr>
          <w:rFonts w:ascii="Arial" w:hAnsi="Arial" w:cs="Arial"/>
          <w:color w:val="auto"/>
          <w:szCs w:val="28"/>
        </w:rPr>
      </w:pPr>
      <w:r w:rsidRPr="0004302F">
        <w:rPr>
          <w:rFonts w:ascii="Arial" w:hAnsi="Arial" w:cs="Arial"/>
          <w:color w:val="auto"/>
          <w:szCs w:val="28"/>
        </w:rPr>
        <w:t>1</w:t>
      </w:r>
      <w:r w:rsidR="0004302F">
        <w:rPr>
          <w:rFonts w:ascii="Arial" w:hAnsi="Arial" w:cs="Arial"/>
          <w:color w:val="auto"/>
          <w:szCs w:val="28"/>
        </w:rPr>
        <w:tab/>
      </w:r>
      <w:r w:rsidRPr="0004302F">
        <w:rPr>
          <w:rFonts w:ascii="Arial" w:hAnsi="Arial" w:cs="Arial"/>
          <w:color w:val="auto"/>
          <w:szCs w:val="28"/>
        </w:rPr>
        <w:t xml:space="preserve">Background </w:t>
      </w:r>
    </w:p>
    <w:p w14:paraId="4AD4D7CA" w14:textId="4EB25680" w:rsidR="0004302F" w:rsidRDefault="00866D6B" w:rsidP="0004302F">
      <w:pPr>
        <w:spacing w:after="120" w:line="265" w:lineRule="auto"/>
        <w:ind w:left="284" w:right="206"/>
        <w:rPr>
          <w:rFonts w:ascii="Arial" w:hAnsi="Arial" w:cs="Arial"/>
        </w:rPr>
      </w:pPr>
      <w:hyperlink r:id="rId8" w:history="1">
        <w:r w:rsidRPr="00866D6B">
          <w:rPr>
            <w:color w:val="0000FF"/>
            <w:u w:val="single"/>
          </w:rPr>
          <w:t>Regulation of Care (Scotland) Act 2001</w:t>
        </w:r>
      </w:hyperlink>
      <w:r>
        <w:t xml:space="preserve">, the </w:t>
      </w:r>
      <w:hyperlink r:id="rId9" w:history="1">
        <w:r w:rsidRPr="00866D6B">
          <w:rPr>
            <w:color w:val="0000FF"/>
            <w:u w:val="single"/>
          </w:rPr>
          <w:t xml:space="preserve">Public Services Reform (Scotland) Act 2010 </w:t>
        </w:r>
      </w:hyperlink>
      <w:r>
        <w:t xml:space="preserve"> and </w:t>
      </w:r>
      <w:hyperlink r:id="rId10" w:history="1">
        <w:r w:rsidR="007E3A21" w:rsidRPr="007E3A21">
          <w:rPr>
            <w:color w:val="0000FF"/>
            <w:u w:val="single"/>
          </w:rPr>
          <w:t xml:space="preserve">The Health and Personal Social Services (Quality, Improvement and Regulation) (Northern Ireland) Order 2003 </w:t>
        </w:r>
      </w:hyperlink>
      <w:r w:rsidR="007E3A21">
        <w:t xml:space="preserve"> </w:t>
      </w:r>
      <w:r w:rsidR="0004302F">
        <w:rPr>
          <w:rFonts w:ascii="Arial" w:hAnsi="Arial" w:cs="Arial"/>
        </w:rPr>
        <w:t xml:space="preserve">confirm that agencies providing certain services including personal care and support, must be registered. </w:t>
      </w:r>
    </w:p>
    <w:p w14:paraId="62673161" w14:textId="77777777" w:rsidR="00C73F63" w:rsidRPr="0004302F" w:rsidRDefault="002D6CB3" w:rsidP="0004302F">
      <w:pPr>
        <w:spacing w:after="0" w:line="265" w:lineRule="auto"/>
        <w:ind w:left="284" w:right="206"/>
        <w:rPr>
          <w:rFonts w:ascii="Arial" w:hAnsi="Arial" w:cs="Arial"/>
          <w:color w:val="auto"/>
          <w:szCs w:val="28"/>
        </w:rPr>
      </w:pPr>
      <w:r w:rsidRPr="0004302F">
        <w:rPr>
          <w:rFonts w:ascii="Arial" w:hAnsi="Arial" w:cs="Arial"/>
          <w:color w:val="auto"/>
          <w:szCs w:val="28"/>
        </w:rPr>
        <w:t xml:space="preserve">  </w:t>
      </w:r>
    </w:p>
    <w:p w14:paraId="2BDE3DA4" w14:textId="77777777" w:rsidR="00C73F63" w:rsidRPr="0004302F" w:rsidRDefault="002D6CB3">
      <w:pPr>
        <w:ind w:left="278" w:right="199"/>
        <w:rPr>
          <w:rFonts w:ascii="Arial" w:hAnsi="Arial" w:cs="Arial"/>
          <w:color w:val="auto"/>
          <w:szCs w:val="28"/>
        </w:rPr>
      </w:pPr>
      <w:r w:rsidRPr="0004302F">
        <w:rPr>
          <w:rFonts w:ascii="Arial" w:hAnsi="Arial" w:cs="Arial"/>
          <w:color w:val="auto"/>
          <w:szCs w:val="28"/>
        </w:rPr>
        <w:t>The purpose of the legislation is to verify tha</w:t>
      </w:r>
      <w:r w:rsidR="00EE1B4B" w:rsidRPr="0004302F">
        <w:rPr>
          <w:rFonts w:ascii="Arial" w:hAnsi="Arial" w:cs="Arial"/>
          <w:color w:val="auto"/>
          <w:szCs w:val="28"/>
        </w:rPr>
        <w:t>t agencies meet</w:t>
      </w:r>
      <w:r w:rsidRPr="0004302F">
        <w:rPr>
          <w:rFonts w:ascii="Arial" w:hAnsi="Arial" w:cs="Arial"/>
          <w:color w:val="auto"/>
          <w:szCs w:val="28"/>
        </w:rPr>
        <w:t xml:space="preserve"> required quality and safety standards. These standards ensure t</w:t>
      </w:r>
      <w:r w:rsidR="006D3316" w:rsidRPr="0004302F">
        <w:rPr>
          <w:rFonts w:ascii="Arial" w:hAnsi="Arial" w:cs="Arial"/>
          <w:color w:val="auto"/>
          <w:szCs w:val="28"/>
        </w:rPr>
        <w:t>hat agencies treat recipients</w:t>
      </w:r>
      <w:r w:rsidRPr="0004302F">
        <w:rPr>
          <w:rFonts w:ascii="Arial" w:hAnsi="Arial" w:cs="Arial"/>
          <w:color w:val="auto"/>
          <w:szCs w:val="28"/>
        </w:rPr>
        <w:t xml:space="preserve"> appropriately and that the service that they provide is safe. </w:t>
      </w:r>
    </w:p>
    <w:p w14:paraId="07EF8989" w14:textId="77777777" w:rsidR="00C73F63" w:rsidRPr="0004302F" w:rsidRDefault="002D6CB3">
      <w:pPr>
        <w:ind w:left="278" w:right="199"/>
        <w:rPr>
          <w:rFonts w:ascii="Arial" w:hAnsi="Arial" w:cs="Arial"/>
          <w:b/>
          <w:color w:val="auto"/>
          <w:szCs w:val="28"/>
        </w:rPr>
      </w:pPr>
      <w:r w:rsidRPr="0004302F">
        <w:rPr>
          <w:rFonts w:ascii="Arial" w:hAnsi="Arial" w:cs="Arial"/>
          <w:b/>
          <w:color w:val="auto"/>
          <w:szCs w:val="28"/>
        </w:rPr>
        <w:t xml:space="preserve">A care agency that is </w:t>
      </w:r>
      <w:r w:rsidR="0004302F">
        <w:rPr>
          <w:rFonts w:ascii="Arial" w:hAnsi="Arial" w:cs="Arial"/>
          <w:b/>
          <w:color w:val="auto"/>
          <w:szCs w:val="28"/>
        </w:rPr>
        <w:t xml:space="preserve">providing a regulated activity without being </w:t>
      </w:r>
      <w:r w:rsidRPr="0004302F">
        <w:rPr>
          <w:rFonts w:ascii="Arial" w:hAnsi="Arial" w:cs="Arial"/>
          <w:b/>
          <w:color w:val="auto"/>
          <w:szCs w:val="28"/>
        </w:rPr>
        <w:t>registered</w:t>
      </w:r>
      <w:r w:rsidR="003950D3">
        <w:rPr>
          <w:rFonts w:ascii="Arial" w:hAnsi="Arial" w:cs="Arial"/>
          <w:b/>
          <w:color w:val="auto"/>
          <w:szCs w:val="28"/>
        </w:rPr>
        <w:t xml:space="preserve"> is</w:t>
      </w:r>
      <w:r w:rsidRPr="0004302F">
        <w:rPr>
          <w:rFonts w:ascii="Arial" w:hAnsi="Arial" w:cs="Arial"/>
          <w:b/>
          <w:color w:val="auto"/>
          <w:szCs w:val="28"/>
        </w:rPr>
        <w:t xml:space="preserve"> operating </w:t>
      </w:r>
      <w:r w:rsidR="0004302F">
        <w:rPr>
          <w:rFonts w:ascii="Arial" w:hAnsi="Arial" w:cs="Arial"/>
          <w:b/>
          <w:color w:val="auto"/>
          <w:szCs w:val="28"/>
        </w:rPr>
        <w:t>il</w:t>
      </w:r>
      <w:r w:rsidRPr="0004302F">
        <w:rPr>
          <w:rFonts w:ascii="Arial" w:hAnsi="Arial" w:cs="Arial"/>
          <w:b/>
          <w:color w:val="auto"/>
          <w:szCs w:val="28"/>
        </w:rPr>
        <w:t xml:space="preserve">legally. </w:t>
      </w:r>
    </w:p>
    <w:p w14:paraId="0B7BEECA" w14:textId="77777777" w:rsidR="00C73F63" w:rsidRPr="0004302F" w:rsidRDefault="002D6CB3">
      <w:pPr>
        <w:spacing w:after="405"/>
        <w:ind w:left="278" w:right="199"/>
        <w:rPr>
          <w:rFonts w:ascii="Arial" w:hAnsi="Arial" w:cs="Arial"/>
          <w:color w:val="auto"/>
          <w:szCs w:val="28"/>
        </w:rPr>
      </w:pPr>
      <w:r w:rsidRPr="0004302F">
        <w:rPr>
          <w:rFonts w:ascii="Arial" w:hAnsi="Arial" w:cs="Arial"/>
          <w:color w:val="auto"/>
          <w:szCs w:val="28"/>
        </w:rPr>
        <w:t xml:space="preserve">Agencies, providing only domestic cleaning services do not need to be registered. </w:t>
      </w:r>
    </w:p>
    <w:p w14:paraId="2C8480B1" w14:textId="77777777" w:rsidR="00C73F63" w:rsidRPr="0004302F" w:rsidRDefault="0004302F" w:rsidP="002E524F">
      <w:pPr>
        <w:ind w:right="199"/>
        <w:rPr>
          <w:rFonts w:ascii="Arial" w:hAnsi="Arial" w:cs="Arial"/>
          <w:color w:val="auto"/>
          <w:szCs w:val="28"/>
        </w:rPr>
      </w:pPr>
      <w:r>
        <w:rPr>
          <w:rFonts w:ascii="Arial" w:hAnsi="Arial" w:cs="Arial"/>
          <w:color w:val="auto"/>
          <w:szCs w:val="28"/>
        </w:rPr>
        <w:t>We have listed t</w:t>
      </w:r>
      <w:r w:rsidR="00EE1B4B" w:rsidRPr="0004302F">
        <w:rPr>
          <w:rFonts w:ascii="Arial" w:hAnsi="Arial" w:cs="Arial"/>
          <w:color w:val="auto"/>
          <w:szCs w:val="28"/>
        </w:rPr>
        <w:t>he Scottish</w:t>
      </w:r>
      <w:r w:rsidR="002D6CB3" w:rsidRPr="0004302F">
        <w:rPr>
          <w:rFonts w:ascii="Arial" w:hAnsi="Arial" w:cs="Arial"/>
          <w:color w:val="auto"/>
          <w:szCs w:val="28"/>
        </w:rPr>
        <w:t xml:space="preserve"> authorities responsible for registration a</w:t>
      </w:r>
      <w:r>
        <w:rPr>
          <w:rFonts w:ascii="Arial" w:hAnsi="Arial" w:cs="Arial"/>
          <w:color w:val="auto"/>
          <w:szCs w:val="28"/>
        </w:rPr>
        <w:t xml:space="preserve">t section 6 of this policy. </w:t>
      </w:r>
    </w:p>
    <w:p w14:paraId="7249E0D0" w14:textId="77777777" w:rsidR="00C73F63" w:rsidRPr="0004302F" w:rsidRDefault="002D6CB3">
      <w:pPr>
        <w:pStyle w:val="Heading2"/>
        <w:ind w:left="278" w:right="1739"/>
        <w:rPr>
          <w:rFonts w:ascii="Arial" w:hAnsi="Arial" w:cs="Arial"/>
          <w:color w:val="auto"/>
          <w:szCs w:val="28"/>
        </w:rPr>
      </w:pPr>
      <w:r w:rsidRPr="0004302F">
        <w:rPr>
          <w:rFonts w:ascii="Arial" w:hAnsi="Arial" w:cs="Arial"/>
          <w:color w:val="auto"/>
          <w:szCs w:val="28"/>
        </w:rPr>
        <w:t>2</w:t>
      </w:r>
      <w:r w:rsidR="0004302F">
        <w:rPr>
          <w:rFonts w:ascii="Arial" w:hAnsi="Arial" w:cs="Arial"/>
          <w:color w:val="auto"/>
          <w:szCs w:val="28"/>
        </w:rPr>
        <w:tab/>
      </w:r>
      <w:r w:rsidRPr="0004302F">
        <w:rPr>
          <w:rFonts w:ascii="Arial" w:hAnsi="Arial" w:cs="Arial"/>
          <w:color w:val="auto"/>
          <w:szCs w:val="28"/>
        </w:rPr>
        <w:t xml:space="preserve">Registration of agencies </w:t>
      </w:r>
    </w:p>
    <w:p w14:paraId="17427597" w14:textId="77777777" w:rsidR="00C73F63" w:rsidRPr="0004302F" w:rsidRDefault="006D3316">
      <w:pPr>
        <w:ind w:left="278" w:right="199"/>
        <w:rPr>
          <w:rFonts w:ascii="Arial" w:hAnsi="Arial" w:cs="Arial"/>
          <w:color w:val="auto"/>
          <w:szCs w:val="28"/>
        </w:rPr>
      </w:pPr>
      <w:r w:rsidRPr="0004302F">
        <w:rPr>
          <w:rFonts w:ascii="Arial" w:hAnsi="Arial" w:cs="Arial"/>
          <w:color w:val="auto"/>
          <w:szCs w:val="28"/>
        </w:rPr>
        <w:t>Where a recipient</w:t>
      </w:r>
      <w:r w:rsidR="002D6CB3" w:rsidRPr="0004302F">
        <w:rPr>
          <w:rFonts w:ascii="Arial" w:hAnsi="Arial" w:cs="Arial"/>
          <w:color w:val="auto"/>
          <w:szCs w:val="28"/>
        </w:rPr>
        <w:t xml:space="preserve"> is engaging </w:t>
      </w:r>
      <w:r w:rsidRPr="0004302F">
        <w:rPr>
          <w:rFonts w:ascii="Arial" w:hAnsi="Arial" w:cs="Arial"/>
          <w:color w:val="auto"/>
          <w:szCs w:val="28"/>
        </w:rPr>
        <w:t xml:space="preserve">with </w:t>
      </w:r>
      <w:r w:rsidR="002D6CB3" w:rsidRPr="0004302F">
        <w:rPr>
          <w:rFonts w:ascii="Arial" w:hAnsi="Arial" w:cs="Arial"/>
          <w:color w:val="auto"/>
          <w:szCs w:val="28"/>
        </w:rPr>
        <w:t>an agency that is providing personal care or other regulated services</w:t>
      </w:r>
      <w:r w:rsidRPr="0004302F">
        <w:rPr>
          <w:rFonts w:ascii="Arial" w:hAnsi="Arial" w:cs="Arial"/>
          <w:color w:val="auto"/>
          <w:szCs w:val="28"/>
        </w:rPr>
        <w:t>,</w:t>
      </w:r>
      <w:r w:rsidR="002D6CB3" w:rsidRPr="0004302F">
        <w:rPr>
          <w:rFonts w:ascii="Arial" w:hAnsi="Arial" w:cs="Arial"/>
          <w:color w:val="auto"/>
          <w:szCs w:val="28"/>
        </w:rPr>
        <w:t xml:space="preserve"> </w:t>
      </w:r>
      <w:r w:rsidR="0004302F">
        <w:rPr>
          <w:rFonts w:ascii="Arial" w:hAnsi="Arial" w:cs="Arial"/>
          <w:color w:val="auto"/>
          <w:szCs w:val="28"/>
        </w:rPr>
        <w:t>ILF Scotland</w:t>
      </w:r>
      <w:r w:rsidR="002D6CB3" w:rsidRPr="0004302F">
        <w:rPr>
          <w:rFonts w:ascii="Arial" w:hAnsi="Arial" w:cs="Arial"/>
          <w:color w:val="auto"/>
          <w:szCs w:val="28"/>
        </w:rPr>
        <w:t xml:space="preserve"> will only provide funding if that agency is registered.  </w:t>
      </w:r>
    </w:p>
    <w:p w14:paraId="6BA5D63A" w14:textId="77777777" w:rsidR="00C73F63" w:rsidRPr="0004302F" w:rsidRDefault="002D6CB3">
      <w:pPr>
        <w:ind w:left="278" w:right="199"/>
        <w:rPr>
          <w:rFonts w:ascii="Arial" w:hAnsi="Arial" w:cs="Arial"/>
          <w:color w:val="auto"/>
          <w:szCs w:val="28"/>
        </w:rPr>
      </w:pPr>
      <w:r w:rsidRPr="0004302F">
        <w:rPr>
          <w:rFonts w:ascii="Arial" w:hAnsi="Arial" w:cs="Arial"/>
          <w:color w:val="auto"/>
          <w:szCs w:val="28"/>
        </w:rPr>
        <w:lastRenderedPageBreak/>
        <w:t>Where an agency is not registered</w:t>
      </w:r>
      <w:r w:rsidR="006D3316" w:rsidRPr="0004302F">
        <w:rPr>
          <w:rFonts w:ascii="Arial" w:hAnsi="Arial" w:cs="Arial"/>
          <w:color w:val="auto"/>
          <w:szCs w:val="28"/>
        </w:rPr>
        <w:t>,</w:t>
      </w:r>
      <w:r w:rsidRPr="0004302F">
        <w:rPr>
          <w:rFonts w:ascii="Arial" w:hAnsi="Arial" w:cs="Arial"/>
          <w:color w:val="auto"/>
          <w:szCs w:val="28"/>
        </w:rPr>
        <w:t xml:space="preserve"> </w:t>
      </w:r>
      <w:r w:rsidR="0004302F">
        <w:rPr>
          <w:rFonts w:ascii="Arial" w:hAnsi="Arial" w:cs="Arial"/>
          <w:color w:val="auto"/>
          <w:szCs w:val="28"/>
        </w:rPr>
        <w:t>ILF Scotland</w:t>
      </w:r>
      <w:r w:rsidR="006D3316" w:rsidRPr="0004302F">
        <w:rPr>
          <w:rFonts w:ascii="Arial" w:hAnsi="Arial" w:cs="Arial"/>
          <w:color w:val="auto"/>
          <w:szCs w:val="28"/>
        </w:rPr>
        <w:t xml:space="preserve"> will advise the recipient</w:t>
      </w:r>
      <w:r w:rsidRPr="0004302F">
        <w:rPr>
          <w:rFonts w:ascii="Arial" w:hAnsi="Arial" w:cs="Arial"/>
          <w:color w:val="auto"/>
          <w:szCs w:val="28"/>
        </w:rPr>
        <w:t xml:space="preserve"> of our policy and </w:t>
      </w:r>
      <w:r w:rsidR="0004302F">
        <w:rPr>
          <w:rFonts w:ascii="Arial" w:hAnsi="Arial" w:cs="Arial"/>
          <w:color w:val="auto"/>
          <w:szCs w:val="28"/>
        </w:rPr>
        <w:t xml:space="preserve">ask the recipient to </w:t>
      </w:r>
      <w:r w:rsidRPr="0004302F">
        <w:rPr>
          <w:rFonts w:ascii="Arial" w:hAnsi="Arial" w:cs="Arial"/>
          <w:color w:val="auto"/>
          <w:szCs w:val="28"/>
        </w:rPr>
        <w:t xml:space="preserve">refer the agency to the appropriate regulatory body. In order to continue to receive </w:t>
      </w:r>
      <w:r w:rsidR="0004302F">
        <w:rPr>
          <w:rFonts w:ascii="Arial" w:hAnsi="Arial" w:cs="Arial"/>
          <w:color w:val="auto"/>
          <w:szCs w:val="28"/>
        </w:rPr>
        <w:t xml:space="preserve">ILF Scotland </w:t>
      </w:r>
      <w:r w:rsidR="006D3316" w:rsidRPr="0004302F">
        <w:rPr>
          <w:rFonts w:ascii="Arial" w:hAnsi="Arial" w:cs="Arial"/>
          <w:color w:val="auto"/>
          <w:szCs w:val="28"/>
        </w:rPr>
        <w:t>funding</w:t>
      </w:r>
      <w:r w:rsidR="0004302F">
        <w:rPr>
          <w:rFonts w:ascii="Arial" w:hAnsi="Arial" w:cs="Arial"/>
          <w:color w:val="auto"/>
          <w:szCs w:val="28"/>
        </w:rPr>
        <w:t>,</w:t>
      </w:r>
      <w:r w:rsidR="006D3316" w:rsidRPr="0004302F">
        <w:rPr>
          <w:rFonts w:ascii="Arial" w:hAnsi="Arial" w:cs="Arial"/>
          <w:color w:val="auto"/>
          <w:szCs w:val="28"/>
        </w:rPr>
        <w:t xml:space="preserve"> the recipient</w:t>
      </w:r>
      <w:r w:rsidRPr="0004302F">
        <w:rPr>
          <w:rFonts w:ascii="Arial" w:hAnsi="Arial" w:cs="Arial"/>
          <w:color w:val="auto"/>
          <w:szCs w:val="28"/>
        </w:rPr>
        <w:t xml:space="preserve"> will have to find an alternative provider. This may be a registered agency or a personal </w:t>
      </w:r>
      <w:r w:rsidR="0004302F" w:rsidRPr="0004302F">
        <w:rPr>
          <w:rFonts w:ascii="Arial" w:hAnsi="Arial" w:cs="Arial"/>
          <w:color w:val="auto"/>
          <w:szCs w:val="28"/>
        </w:rPr>
        <w:t xml:space="preserve">assistant. </w:t>
      </w:r>
      <w:r w:rsidR="0004302F">
        <w:rPr>
          <w:rFonts w:ascii="Arial" w:hAnsi="Arial" w:cs="Arial"/>
          <w:color w:val="auto"/>
          <w:szCs w:val="28"/>
        </w:rPr>
        <w:t xml:space="preserve">ILF Scotland </w:t>
      </w:r>
      <w:r w:rsidRPr="0004302F">
        <w:rPr>
          <w:rFonts w:ascii="Arial" w:hAnsi="Arial" w:cs="Arial"/>
          <w:color w:val="auto"/>
          <w:szCs w:val="28"/>
        </w:rPr>
        <w:t xml:space="preserve">will continue to provide funding for a period of up to three months </w:t>
      </w:r>
      <w:r w:rsidR="0004302F" w:rsidRPr="0004302F">
        <w:rPr>
          <w:rFonts w:ascii="Arial" w:hAnsi="Arial" w:cs="Arial"/>
          <w:color w:val="auto"/>
          <w:szCs w:val="28"/>
        </w:rPr>
        <w:t xml:space="preserve">to allow the recipient to make </w:t>
      </w:r>
      <w:r w:rsidRPr="0004302F">
        <w:rPr>
          <w:rFonts w:ascii="Arial" w:hAnsi="Arial" w:cs="Arial"/>
          <w:color w:val="auto"/>
          <w:szCs w:val="28"/>
        </w:rPr>
        <w:t xml:space="preserve">these arrangements. </w:t>
      </w:r>
    </w:p>
    <w:p w14:paraId="54186DFF" w14:textId="77777777" w:rsidR="00C73F63" w:rsidRDefault="006D3316" w:rsidP="0004302F">
      <w:pPr>
        <w:spacing w:after="120"/>
        <w:ind w:left="278" w:right="199"/>
        <w:rPr>
          <w:rFonts w:ascii="Arial" w:hAnsi="Arial" w:cs="Arial"/>
          <w:color w:val="auto"/>
          <w:szCs w:val="28"/>
        </w:rPr>
      </w:pPr>
      <w:r w:rsidRPr="0004302F">
        <w:rPr>
          <w:rFonts w:ascii="Arial" w:hAnsi="Arial" w:cs="Arial"/>
          <w:color w:val="auto"/>
          <w:szCs w:val="28"/>
        </w:rPr>
        <w:t>If the agency that the recipient</w:t>
      </w:r>
      <w:r w:rsidR="002D6CB3" w:rsidRPr="0004302F">
        <w:rPr>
          <w:rFonts w:ascii="Arial" w:hAnsi="Arial" w:cs="Arial"/>
          <w:color w:val="auto"/>
          <w:szCs w:val="28"/>
        </w:rPr>
        <w:t xml:space="preserve"> is employing is in the process of being registered</w:t>
      </w:r>
      <w:r w:rsidR="0004302F">
        <w:rPr>
          <w:rFonts w:ascii="Arial" w:hAnsi="Arial" w:cs="Arial"/>
          <w:color w:val="auto"/>
          <w:szCs w:val="28"/>
        </w:rPr>
        <w:t>,</w:t>
      </w:r>
      <w:r w:rsidR="002D6CB3" w:rsidRPr="0004302F">
        <w:rPr>
          <w:rFonts w:ascii="Arial" w:hAnsi="Arial" w:cs="Arial"/>
          <w:color w:val="auto"/>
          <w:szCs w:val="28"/>
        </w:rPr>
        <w:t xml:space="preserve"> </w:t>
      </w:r>
      <w:r w:rsidR="0004302F">
        <w:rPr>
          <w:rFonts w:ascii="Arial" w:hAnsi="Arial" w:cs="Arial"/>
          <w:color w:val="auto"/>
          <w:szCs w:val="28"/>
        </w:rPr>
        <w:t xml:space="preserve">ILF Scotland </w:t>
      </w:r>
      <w:r w:rsidR="002D6CB3" w:rsidRPr="0004302F">
        <w:rPr>
          <w:rFonts w:ascii="Arial" w:hAnsi="Arial" w:cs="Arial"/>
          <w:color w:val="auto"/>
          <w:szCs w:val="28"/>
        </w:rPr>
        <w:t>will continue to fund</w:t>
      </w:r>
      <w:r w:rsidRPr="0004302F">
        <w:rPr>
          <w:rFonts w:ascii="Arial" w:hAnsi="Arial" w:cs="Arial"/>
          <w:color w:val="auto"/>
          <w:szCs w:val="28"/>
        </w:rPr>
        <w:t>,</w:t>
      </w:r>
      <w:r w:rsidR="002D6CB3" w:rsidRPr="0004302F">
        <w:rPr>
          <w:rFonts w:ascii="Arial" w:hAnsi="Arial" w:cs="Arial"/>
          <w:color w:val="auto"/>
          <w:szCs w:val="28"/>
        </w:rPr>
        <w:t xml:space="preserve"> subject to registration proceeding</w:t>
      </w:r>
      <w:r w:rsidR="0004302F">
        <w:rPr>
          <w:rFonts w:ascii="Arial" w:hAnsi="Arial" w:cs="Arial"/>
          <w:color w:val="auto"/>
          <w:szCs w:val="28"/>
        </w:rPr>
        <w:t xml:space="preserve"> within three months.</w:t>
      </w:r>
      <w:r w:rsidR="002D6CB3" w:rsidRPr="0004302F">
        <w:rPr>
          <w:rFonts w:ascii="Arial" w:hAnsi="Arial" w:cs="Arial"/>
          <w:color w:val="auto"/>
          <w:szCs w:val="28"/>
        </w:rPr>
        <w:t xml:space="preserve"> </w:t>
      </w:r>
    </w:p>
    <w:p w14:paraId="4840C473" w14:textId="77777777" w:rsidR="0004302F" w:rsidRPr="0004302F" w:rsidRDefault="0004302F" w:rsidP="0004302F">
      <w:pPr>
        <w:spacing w:after="120"/>
        <w:ind w:left="278" w:right="199"/>
        <w:rPr>
          <w:rFonts w:ascii="Arial" w:hAnsi="Arial" w:cs="Arial"/>
          <w:color w:val="auto"/>
          <w:szCs w:val="28"/>
        </w:rPr>
      </w:pPr>
    </w:p>
    <w:p w14:paraId="77BD506F" w14:textId="77777777" w:rsidR="00C73F63" w:rsidRPr="0004302F" w:rsidRDefault="002D6CB3" w:rsidP="0004302F">
      <w:pPr>
        <w:pStyle w:val="Heading2"/>
        <w:spacing w:after="120"/>
        <w:ind w:left="278" w:right="1739"/>
        <w:rPr>
          <w:rFonts w:ascii="Arial" w:hAnsi="Arial" w:cs="Arial"/>
          <w:color w:val="auto"/>
          <w:szCs w:val="28"/>
        </w:rPr>
      </w:pPr>
      <w:r w:rsidRPr="0004302F">
        <w:rPr>
          <w:rFonts w:ascii="Arial" w:hAnsi="Arial" w:cs="Arial"/>
          <w:color w:val="auto"/>
          <w:szCs w:val="28"/>
        </w:rPr>
        <w:t>3</w:t>
      </w:r>
      <w:r w:rsidR="0004302F">
        <w:rPr>
          <w:rFonts w:ascii="Arial" w:hAnsi="Arial" w:cs="Arial"/>
          <w:color w:val="auto"/>
          <w:szCs w:val="28"/>
        </w:rPr>
        <w:tab/>
      </w:r>
      <w:r w:rsidRPr="0004302F">
        <w:rPr>
          <w:rFonts w:ascii="Arial" w:hAnsi="Arial" w:cs="Arial"/>
          <w:color w:val="auto"/>
          <w:szCs w:val="28"/>
        </w:rPr>
        <w:t>Introduction agencies</w:t>
      </w:r>
      <w:r w:rsidRPr="0004302F">
        <w:rPr>
          <w:rFonts w:ascii="Arial" w:hAnsi="Arial" w:cs="Arial"/>
          <w:b w:val="0"/>
          <w:color w:val="auto"/>
          <w:szCs w:val="28"/>
        </w:rPr>
        <w:t xml:space="preserve"> </w:t>
      </w:r>
    </w:p>
    <w:p w14:paraId="34C3984D" w14:textId="77777777" w:rsidR="0004302F" w:rsidRDefault="002D6CB3">
      <w:pPr>
        <w:ind w:left="278" w:right="199"/>
        <w:rPr>
          <w:rFonts w:ascii="Arial" w:hAnsi="Arial" w:cs="Arial"/>
          <w:color w:val="auto"/>
          <w:szCs w:val="28"/>
        </w:rPr>
      </w:pPr>
      <w:r w:rsidRPr="0004302F">
        <w:rPr>
          <w:rFonts w:ascii="Arial" w:hAnsi="Arial" w:cs="Arial"/>
          <w:color w:val="auto"/>
          <w:szCs w:val="28"/>
        </w:rPr>
        <w:t>Some care agencies provide an introduction service whereby they recrui</w:t>
      </w:r>
      <w:r w:rsidR="006D3316" w:rsidRPr="0004302F">
        <w:rPr>
          <w:rFonts w:ascii="Arial" w:hAnsi="Arial" w:cs="Arial"/>
          <w:color w:val="auto"/>
          <w:szCs w:val="28"/>
        </w:rPr>
        <w:t>t carers and match them to recipients</w:t>
      </w:r>
      <w:r w:rsidRPr="0004302F">
        <w:rPr>
          <w:rFonts w:ascii="Arial" w:hAnsi="Arial" w:cs="Arial"/>
          <w:color w:val="auto"/>
          <w:szCs w:val="28"/>
        </w:rPr>
        <w:t>, cha</w:t>
      </w:r>
      <w:r w:rsidR="006D3316" w:rsidRPr="0004302F">
        <w:rPr>
          <w:rFonts w:ascii="Arial" w:hAnsi="Arial" w:cs="Arial"/>
          <w:color w:val="auto"/>
          <w:szCs w:val="28"/>
        </w:rPr>
        <w:t xml:space="preserve">rging for this service. </w:t>
      </w:r>
      <w:r w:rsidR="0004302F">
        <w:rPr>
          <w:rFonts w:ascii="Arial" w:hAnsi="Arial" w:cs="Arial"/>
          <w:color w:val="auto"/>
          <w:szCs w:val="28"/>
        </w:rPr>
        <w:t>ILF Scotland c</w:t>
      </w:r>
      <w:r w:rsidR="0004302F" w:rsidRPr="0004302F">
        <w:rPr>
          <w:rFonts w:ascii="Arial" w:hAnsi="Arial" w:cs="Arial"/>
          <w:color w:val="auto"/>
          <w:szCs w:val="28"/>
        </w:rPr>
        <w:t>an pay agency introductory fees</w:t>
      </w:r>
      <w:r w:rsidR="0004302F">
        <w:rPr>
          <w:rFonts w:ascii="Arial" w:hAnsi="Arial" w:cs="Arial"/>
          <w:color w:val="auto"/>
          <w:szCs w:val="28"/>
        </w:rPr>
        <w:t xml:space="preserve">. </w:t>
      </w:r>
    </w:p>
    <w:p w14:paraId="4EB6A40E" w14:textId="77777777" w:rsidR="0004302F" w:rsidRDefault="006D3316" w:rsidP="0004302F">
      <w:pPr>
        <w:spacing w:after="120"/>
        <w:ind w:left="278" w:right="199"/>
        <w:rPr>
          <w:rFonts w:ascii="Arial" w:hAnsi="Arial" w:cs="Arial"/>
          <w:b/>
          <w:color w:val="auto"/>
          <w:szCs w:val="28"/>
        </w:rPr>
      </w:pPr>
      <w:r w:rsidRPr="0004302F">
        <w:rPr>
          <w:rFonts w:ascii="Arial" w:hAnsi="Arial" w:cs="Arial"/>
          <w:color w:val="auto"/>
          <w:szCs w:val="28"/>
        </w:rPr>
        <w:t>The recipient</w:t>
      </w:r>
      <w:r w:rsidR="002D6CB3" w:rsidRPr="0004302F">
        <w:rPr>
          <w:rFonts w:ascii="Arial" w:hAnsi="Arial" w:cs="Arial"/>
          <w:color w:val="auto"/>
          <w:szCs w:val="28"/>
        </w:rPr>
        <w:t xml:space="preserve"> may become the employer and </w:t>
      </w:r>
      <w:r w:rsidR="0004302F">
        <w:rPr>
          <w:rFonts w:ascii="Arial" w:hAnsi="Arial" w:cs="Arial"/>
          <w:color w:val="auto"/>
          <w:szCs w:val="28"/>
        </w:rPr>
        <w:t>be</w:t>
      </w:r>
      <w:r w:rsidR="002D6CB3" w:rsidRPr="0004302F">
        <w:rPr>
          <w:rFonts w:ascii="Arial" w:hAnsi="Arial" w:cs="Arial"/>
          <w:color w:val="auto"/>
          <w:szCs w:val="28"/>
        </w:rPr>
        <w:t xml:space="preserve"> responsible for any employer costs. In some </w:t>
      </w:r>
      <w:r w:rsidR="0004302F" w:rsidRPr="0004302F">
        <w:rPr>
          <w:rFonts w:ascii="Arial" w:hAnsi="Arial" w:cs="Arial"/>
          <w:color w:val="auto"/>
          <w:szCs w:val="28"/>
        </w:rPr>
        <w:t>circumstances,</w:t>
      </w:r>
      <w:r w:rsidR="002D6CB3" w:rsidRPr="0004302F">
        <w:rPr>
          <w:rFonts w:ascii="Arial" w:hAnsi="Arial" w:cs="Arial"/>
          <w:color w:val="auto"/>
          <w:szCs w:val="28"/>
        </w:rPr>
        <w:t xml:space="preserve"> the </w:t>
      </w:r>
      <w:r w:rsidR="0004302F" w:rsidRPr="0004302F">
        <w:rPr>
          <w:rFonts w:ascii="Arial" w:hAnsi="Arial" w:cs="Arial"/>
          <w:color w:val="auto"/>
          <w:szCs w:val="28"/>
        </w:rPr>
        <w:t>introduction agency may refer a self-employed PA</w:t>
      </w:r>
      <w:r w:rsidR="002D6CB3" w:rsidRPr="0004302F">
        <w:rPr>
          <w:rFonts w:ascii="Arial" w:hAnsi="Arial" w:cs="Arial"/>
          <w:color w:val="auto"/>
          <w:szCs w:val="28"/>
        </w:rPr>
        <w:t xml:space="preserve">. </w:t>
      </w:r>
      <w:r w:rsidR="0004302F" w:rsidRPr="0004302F">
        <w:rPr>
          <w:rFonts w:ascii="Arial" w:hAnsi="Arial" w:cs="Arial"/>
          <w:b/>
          <w:color w:val="auto"/>
          <w:szCs w:val="28"/>
        </w:rPr>
        <w:t xml:space="preserve">If the person introduced to the recipient is self-employed, the recipient should check with the agency that this arrangement is acceptable to HMRC. </w:t>
      </w:r>
    </w:p>
    <w:p w14:paraId="4FC07E02" w14:textId="77777777" w:rsidR="0004302F" w:rsidRPr="0004302F" w:rsidRDefault="0004302F" w:rsidP="0004302F">
      <w:pPr>
        <w:spacing w:after="120"/>
        <w:ind w:left="278" w:right="199"/>
        <w:rPr>
          <w:rFonts w:ascii="Arial" w:hAnsi="Arial" w:cs="Arial"/>
          <w:b/>
          <w:color w:val="auto"/>
          <w:szCs w:val="28"/>
        </w:rPr>
      </w:pPr>
    </w:p>
    <w:p w14:paraId="26AEF329" w14:textId="77777777" w:rsidR="00C73F63" w:rsidRPr="0004302F" w:rsidRDefault="002D6CB3" w:rsidP="0004302F">
      <w:pPr>
        <w:pStyle w:val="Heading2"/>
        <w:spacing w:after="120"/>
        <w:ind w:left="278" w:right="1739"/>
        <w:rPr>
          <w:rFonts w:ascii="Arial" w:hAnsi="Arial" w:cs="Arial"/>
          <w:color w:val="auto"/>
          <w:szCs w:val="28"/>
        </w:rPr>
      </w:pPr>
      <w:r w:rsidRPr="0004302F">
        <w:rPr>
          <w:rFonts w:ascii="Arial" w:hAnsi="Arial" w:cs="Arial"/>
          <w:color w:val="auto"/>
          <w:szCs w:val="28"/>
        </w:rPr>
        <w:t>4</w:t>
      </w:r>
      <w:r w:rsidRPr="0004302F">
        <w:rPr>
          <w:rFonts w:ascii="Arial" w:eastAsia="Arial" w:hAnsi="Arial" w:cs="Arial"/>
          <w:color w:val="auto"/>
          <w:szCs w:val="28"/>
        </w:rPr>
        <w:t xml:space="preserve"> </w:t>
      </w:r>
      <w:r w:rsidRPr="0004302F">
        <w:rPr>
          <w:rFonts w:ascii="Arial" w:hAnsi="Arial" w:cs="Arial"/>
          <w:color w:val="auto"/>
          <w:szCs w:val="28"/>
        </w:rPr>
        <w:t>Agency care and r</w:t>
      </w:r>
      <w:r w:rsidR="006D3316" w:rsidRPr="0004302F">
        <w:rPr>
          <w:rFonts w:ascii="Arial" w:hAnsi="Arial" w:cs="Arial"/>
          <w:color w:val="auto"/>
          <w:szCs w:val="28"/>
        </w:rPr>
        <w:t>elatives of the recipient</w:t>
      </w:r>
      <w:r w:rsidRPr="0004302F">
        <w:rPr>
          <w:rFonts w:ascii="Arial" w:hAnsi="Arial" w:cs="Arial"/>
          <w:color w:val="auto"/>
          <w:szCs w:val="28"/>
        </w:rPr>
        <w:t xml:space="preserve"> </w:t>
      </w:r>
    </w:p>
    <w:p w14:paraId="20B33CF8" w14:textId="77777777" w:rsidR="00C73F63" w:rsidRPr="0004302F" w:rsidRDefault="006D3316">
      <w:pPr>
        <w:ind w:left="278" w:right="199"/>
        <w:rPr>
          <w:rFonts w:ascii="Arial" w:hAnsi="Arial" w:cs="Arial"/>
          <w:color w:val="auto"/>
          <w:szCs w:val="28"/>
        </w:rPr>
      </w:pPr>
      <w:r w:rsidRPr="0004302F">
        <w:rPr>
          <w:rFonts w:ascii="Arial" w:hAnsi="Arial" w:cs="Arial"/>
          <w:color w:val="auto"/>
          <w:szCs w:val="28"/>
        </w:rPr>
        <w:t>Should a recipient</w:t>
      </w:r>
      <w:r w:rsidR="002D6CB3" w:rsidRPr="0004302F">
        <w:rPr>
          <w:rFonts w:ascii="Arial" w:hAnsi="Arial" w:cs="Arial"/>
          <w:color w:val="auto"/>
          <w:szCs w:val="28"/>
        </w:rPr>
        <w:t xml:space="preserve"> or their partne</w:t>
      </w:r>
      <w:r w:rsidRPr="0004302F">
        <w:rPr>
          <w:rFonts w:ascii="Arial" w:hAnsi="Arial" w:cs="Arial"/>
          <w:color w:val="auto"/>
          <w:szCs w:val="28"/>
        </w:rPr>
        <w:t xml:space="preserve">r set up a care agency, </w:t>
      </w:r>
      <w:r w:rsidR="0004302F">
        <w:rPr>
          <w:rFonts w:ascii="Arial" w:hAnsi="Arial" w:cs="Arial"/>
          <w:color w:val="auto"/>
          <w:szCs w:val="28"/>
        </w:rPr>
        <w:t xml:space="preserve">ILF Scotland will not fund support from that agency. It will allow recipient to use ILF Scotland funding to pay for support provided from a care agency set up by a relative other than the recipient’s partner. </w:t>
      </w:r>
      <w:r w:rsidR="002D6CB3" w:rsidRPr="0004302F">
        <w:rPr>
          <w:rFonts w:ascii="Arial" w:hAnsi="Arial" w:cs="Arial"/>
          <w:color w:val="auto"/>
          <w:szCs w:val="28"/>
        </w:rPr>
        <w:t xml:space="preserve"> </w:t>
      </w:r>
    </w:p>
    <w:p w14:paraId="1736BE1A" w14:textId="77777777" w:rsidR="0004302F" w:rsidRDefault="0004302F" w:rsidP="004771C4">
      <w:pPr>
        <w:ind w:left="278" w:right="199"/>
        <w:rPr>
          <w:rFonts w:ascii="Arial" w:hAnsi="Arial" w:cs="Arial"/>
          <w:color w:val="auto"/>
          <w:szCs w:val="28"/>
        </w:rPr>
      </w:pPr>
      <w:r>
        <w:rPr>
          <w:rFonts w:ascii="Arial" w:hAnsi="Arial" w:cs="Arial"/>
          <w:color w:val="auto"/>
          <w:szCs w:val="28"/>
        </w:rPr>
        <w:t xml:space="preserve">If a relative living in the same household as the recipient is employed by a care agency and delivers support to the recipient, ILF Scotland can fund this.  </w:t>
      </w:r>
      <w:r w:rsidR="002D6CB3" w:rsidRPr="0004302F">
        <w:rPr>
          <w:rFonts w:ascii="Arial" w:hAnsi="Arial" w:cs="Arial"/>
          <w:color w:val="auto"/>
          <w:szCs w:val="28"/>
        </w:rPr>
        <w:t xml:space="preserve"> </w:t>
      </w:r>
    </w:p>
    <w:p w14:paraId="2A27B447" w14:textId="77777777" w:rsidR="004771C4" w:rsidRPr="004771C4" w:rsidRDefault="004771C4" w:rsidP="004771C4">
      <w:pPr>
        <w:ind w:left="278" w:right="199"/>
        <w:rPr>
          <w:rFonts w:ascii="Arial" w:hAnsi="Arial" w:cs="Arial"/>
          <w:color w:val="auto"/>
          <w:szCs w:val="28"/>
        </w:rPr>
      </w:pPr>
    </w:p>
    <w:p w14:paraId="70F03B39" w14:textId="77777777" w:rsidR="004D4E66" w:rsidRDefault="004D4E66" w:rsidP="00EE1B4B">
      <w:pPr>
        <w:spacing w:after="110" w:line="338" w:lineRule="auto"/>
        <w:ind w:left="278" w:right="1739"/>
        <w:rPr>
          <w:rFonts w:ascii="Arial" w:hAnsi="Arial" w:cs="Arial"/>
          <w:b/>
          <w:color w:val="auto"/>
          <w:szCs w:val="28"/>
        </w:rPr>
      </w:pPr>
    </w:p>
    <w:p w14:paraId="3002C488" w14:textId="77777777" w:rsidR="004D4E66" w:rsidRDefault="004D4E66" w:rsidP="00EE1B4B">
      <w:pPr>
        <w:spacing w:after="110" w:line="338" w:lineRule="auto"/>
        <w:ind w:left="278" w:right="1739"/>
        <w:rPr>
          <w:rFonts w:ascii="Arial" w:hAnsi="Arial" w:cs="Arial"/>
          <w:b/>
          <w:color w:val="auto"/>
          <w:szCs w:val="28"/>
        </w:rPr>
      </w:pPr>
    </w:p>
    <w:p w14:paraId="503BD08C" w14:textId="4B1CEED2" w:rsidR="0004302F" w:rsidRDefault="0004302F" w:rsidP="00EE1B4B">
      <w:pPr>
        <w:spacing w:after="110" w:line="338" w:lineRule="auto"/>
        <w:ind w:left="278" w:right="1739"/>
        <w:rPr>
          <w:rFonts w:ascii="Arial" w:hAnsi="Arial" w:cs="Arial"/>
          <w:b/>
          <w:color w:val="auto"/>
          <w:szCs w:val="28"/>
        </w:rPr>
      </w:pPr>
      <w:r>
        <w:rPr>
          <w:rFonts w:ascii="Arial" w:hAnsi="Arial" w:cs="Arial"/>
          <w:b/>
          <w:color w:val="auto"/>
          <w:szCs w:val="28"/>
        </w:rPr>
        <w:lastRenderedPageBreak/>
        <w:t>5</w:t>
      </w:r>
      <w:r>
        <w:rPr>
          <w:rFonts w:ascii="Arial" w:hAnsi="Arial" w:cs="Arial"/>
          <w:b/>
          <w:color w:val="auto"/>
          <w:szCs w:val="28"/>
        </w:rPr>
        <w:tab/>
        <w:t>VAT</w:t>
      </w:r>
    </w:p>
    <w:p w14:paraId="21BC7303" w14:textId="753A71DD" w:rsidR="0004302F" w:rsidRDefault="007E3A21" w:rsidP="0004302F">
      <w:pPr>
        <w:spacing w:after="0" w:line="265" w:lineRule="auto"/>
        <w:ind w:left="284" w:right="206"/>
        <w:rPr>
          <w:rFonts w:ascii="Arial" w:hAnsi="Arial" w:cs="Arial"/>
        </w:rPr>
      </w:pPr>
      <w:hyperlink r:id="rId11" w:history="1">
        <w:r w:rsidRPr="007E3A21">
          <w:rPr>
            <w:color w:val="0000FF"/>
            <w:u w:val="single"/>
          </w:rPr>
          <w:t xml:space="preserve">Value Added Tax Act 1994 </w:t>
        </w:r>
      </w:hyperlink>
      <w:r w:rsidR="0004302F" w:rsidRPr="0004302F">
        <w:rPr>
          <w:rFonts w:ascii="Arial" w:hAnsi="Arial" w:cs="Arial"/>
        </w:rPr>
        <w:t xml:space="preserve"> (applicable across the UK) exempts the supply by a state-regulated private welfare institution of care, designed to promote the physical or mental welfare of disabled persons, from VAT. This does not include the supply of accommodation or catering except where it is ancillary to the provision of care. </w:t>
      </w:r>
    </w:p>
    <w:p w14:paraId="5594FFFF" w14:textId="77777777" w:rsidR="004771C4" w:rsidRPr="0004302F" w:rsidRDefault="004771C4" w:rsidP="0004302F">
      <w:pPr>
        <w:spacing w:after="0" w:line="265" w:lineRule="auto"/>
        <w:ind w:left="284" w:right="206"/>
        <w:rPr>
          <w:rFonts w:ascii="Arial" w:hAnsi="Arial" w:cs="Arial"/>
        </w:rPr>
      </w:pPr>
    </w:p>
    <w:p w14:paraId="502DC588" w14:textId="51BECCD4" w:rsidR="0004302F" w:rsidRPr="0004302F" w:rsidRDefault="0004302F" w:rsidP="0004302F">
      <w:pPr>
        <w:spacing w:after="0" w:line="265" w:lineRule="auto"/>
        <w:ind w:left="284" w:right="206" w:firstLine="0"/>
        <w:rPr>
          <w:rFonts w:ascii="Arial" w:hAnsi="Arial" w:cs="Arial"/>
        </w:rPr>
      </w:pPr>
      <w:r w:rsidRPr="0004302F">
        <w:rPr>
          <w:rFonts w:ascii="Arial" w:hAnsi="Arial" w:cs="Arial"/>
        </w:rPr>
        <w:t>All registered care agencies are exempt from VAT</w:t>
      </w:r>
      <w:r>
        <w:rPr>
          <w:rFonts w:ascii="Arial" w:hAnsi="Arial" w:cs="Arial"/>
        </w:rPr>
        <w:t xml:space="preserve"> and so should not charge VAT on care and support services</w:t>
      </w:r>
      <w:r w:rsidRPr="0004302F">
        <w:rPr>
          <w:rFonts w:ascii="Arial" w:hAnsi="Arial" w:cs="Arial"/>
        </w:rPr>
        <w:t>. ILF Scotland will only agree to pay towards care and support provided by registered agencies</w:t>
      </w:r>
      <w:r>
        <w:rPr>
          <w:rFonts w:ascii="Arial" w:hAnsi="Arial" w:cs="Arial"/>
        </w:rPr>
        <w:t xml:space="preserve">. If a recipient pays </w:t>
      </w:r>
      <w:r w:rsidRPr="0004302F">
        <w:rPr>
          <w:rFonts w:ascii="Arial" w:hAnsi="Arial" w:cs="Arial"/>
        </w:rPr>
        <w:t xml:space="preserve">VAT </w:t>
      </w:r>
      <w:r>
        <w:rPr>
          <w:rFonts w:ascii="Arial" w:hAnsi="Arial" w:cs="Arial"/>
        </w:rPr>
        <w:t xml:space="preserve">on </w:t>
      </w:r>
      <w:r w:rsidRPr="0004302F">
        <w:rPr>
          <w:rFonts w:ascii="Arial" w:hAnsi="Arial" w:cs="Arial"/>
        </w:rPr>
        <w:t xml:space="preserve">agency </w:t>
      </w:r>
      <w:r>
        <w:rPr>
          <w:rFonts w:ascii="Arial" w:hAnsi="Arial" w:cs="Arial"/>
        </w:rPr>
        <w:t xml:space="preserve">service charges, ILF Scotland will not reimburse this. </w:t>
      </w:r>
      <w:r w:rsidRPr="0004302F">
        <w:rPr>
          <w:rFonts w:ascii="Arial" w:hAnsi="Arial" w:cs="Arial"/>
        </w:rPr>
        <w:t xml:space="preserve">If </w:t>
      </w:r>
      <w:r>
        <w:rPr>
          <w:rFonts w:ascii="Arial" w:hAnsi="Arial" w:cs="Arial"/>
        </w:rPr>
        <w:t xml:space="preserve">ILF </w:t>
      </w:r>
      <w:r w:rsidR="007E3A21">
        <w:rPr>
          <w:rFonts w:ascii="Arial" w:hAnsi="Arial" w:cs="Arial"/>
        </w:rPr>
        <w:t xml:space="preserve">Scotland </w:t>
      </w:r>
      <w:r>
        <w:rPr>
          <w:rFonts w:ascii="Arial" w:hAnsi="Arial" w:cs="Arial"/>
        </w:rPr>
        <w:t xml:space="preserve">agrees to fund other </w:t>
      </w:r>
      <w:r w:rsidRPr="0004302F">
        <w:rPr>
          <w:rFonts w:ascii="Arial" w:hAnsi="Arial" w:cs="Arial"/>
        </w:rPr>
        <w:t xml:space="preserve">VAT eligible services, </w:t>
      </w:r>
      <w:r>
        <w:rPr>
          <w:rFonts w:ascii="Arial" w:hAnsi="Arial" w:cs="Arial"/>
        </w:rPr>
        <w:t xml:space="preserve">the recipient should clearly identify what these are and </w:t>
      </w:r>
      <w:r w:rsidRPr="0004302F">
        <w:rPr>
          <w:rFonts w:ascii="Arial" w:hAnsi="Arial" w:cs="Arial"/>
        </w:rPr>
        <w:t xml:space="preserve">ILF Scotland </w:t>
      </w:r>
      <w:r>
        <w:rPr>
          <w:rFonts w:ascii="Arial" w:hAnsi="Arial" w:cs="Arial"/>
        </w:rPr>
        <w:t xml:space="preserve">will </w:t>
      </w:r>
      <w:r w:rsidRPr="0004302F">
        <w:rPr>
          <w:rFonts w:ascii="Arial" w:hAnsi="Arial" w:cs="Arial"/>
        </w:rPr>
        <w:t xml:space="preserve">cover the cost. </w:t>
      </w:r>
    </w:p>
    <w:p w14:paraId="06FFE1D4" w14:textId="77777777" w:rsidR="0004302F" w:rsidRPr="0004302F" w:rsidRDefault="0004302F" w:rsidP="0004302F">
      <w:pPr>
        <w:spacing w:after="0" w:line="265" w:lineRule="auto"/>
        <w:ind w:left="-5" w:right="206"/>
        <w:rPr>
          <w:rFonts w:ascii="Arial" w:hAnsi="Arial" w:cs="Arial"/>
        </w:rPr>
      </w:pPr>
    </w:p>
    <w:p w14:paraId="21873951" w14:textId="77777777" w:rsidR="0004302F" w:rsidRPr="0004302F" w:rsidRDefault="0004302F" w:rsidP="0004302F">
      <w:pPr>
        <w:spacing w:after="0" w:line="265" w:lineRule="auto"/>
        <w:ind w:left="284" w:right="206" w:firstLine="0"/>
        <w:rPr>
          <w:rFonts w:ascii="Arial" w:hAnsi="Arial" w:cs="Arial"/>
        </w:rPr>
      </w:pPr>
      <w:r w:rsidRPr="0004302F">
        <w:rPr>
          <w:rFonts w:ascii="Arial" w:hAnsi="Arial" w:cs="Arial"/>
        </w:rPr>
        <w:t xml:space="preserve">An introduction agency service may be eligible for VAT. ILF Scotland can cover this cost. </w:t>
      </w:r>
    </w:p>
    <w:p w14:paraId="5BAE8DD9" w14:textId="77777777" w:rsidR="0004302F" w:rsidRPr="0004302F" w:rsidRDefault="0004302F" w:rsidP="00EE1B4B">
      <w:pPr>
        <w:spacing w:after="110" w:line="338" w:lineRule="auto"/>
        <w:ind w:left="278" w:right="1739"/>
        <w:rPr>
          <w:rFonts w:ascii="Arial" w:hAnsi="Arial" w:cs="Arial"/>
          <w:color w:val="auto"/>
          <w:szCs w:val="28"/>
        </w:rPr>
      </w:pPr>
    </w:p>
    <w:p w14:paraId="5284AB3A" w14:textId="77777777" w:rsidR="00C73F63" w:rsidRDefault="0004302F" w:rsidP="00EE1B4B">
      <w:pPr>
        <w:spacing w:after="110" w:line="338" w:lineRule="auto"/>
        <w:ind w:left="278" w:right="1739"/>
        <w:rPr>
          <w:rFonts w:ascii="Arial" w:hAnsi="Arial" w:cs="Arial"/>
          <w:b/>
          <w:color w:val="auto"/>
          <w:szCs w:val="28"/>
        </w:rPr>
      </w:pPr>
      <w:r>
        <w:rPr>
          <w:rFonts w:ascii="Arial" w:hAnsi="Arial" w:cs="Arial"/>
          <w:b/>
          <w:color w:val="auto"/>
          <w:szCs w:val="28"/>
        </w:rPr>
        <w:t>6</w:t>
      </w:r>
      <w:r>
        <w:rPr>
          <w:rFonts w:ascii="Arial" w:hAnsi="Arial" w:cs="Arial"/>
          <w:b/>
          <w:color w:val="auto"/>
          <w:szCs w:val="28"/>
        </w:rPr>
        <w:tab/>
      </w:r>
      <w:r w:rsidR="00EE1B4B" w:rsidRPr="0004302F">
        <w:rPr>
          <w:rFonts w:ascii="Arial" w:hAnsi="Arial" w:cs="Arial"/>
          <w:b/>
          <w:color w:val="auto"/>
          <w:szCs w:val="28"/>
        </w:rPr>
        <w:t>Regulatory</w:t>
      </w:r>
      <w:r w:rsidR="002D6CB3" w:rsidRPr="0004302F">
        <w:rPr>
          <w:rFonts w:ascii="Arial" w:hAnsi="Arial" w:cs="Arial"/>
          <w:b/>
          <w:color w:val="auto"/>
          <w:szCs w:val="28"/>
        </w:rPr>
        <w:t xml:space="preserve"> authorities </w:t>
      </w:r>
    </w:p>
    <w:p w14:paraId="5C1E3440" w14:textId="596BD9D2" w:rsidR="007E3A21" w:rsidRPr="0004302F" w:rsidRDefault="00BD7DC9" w:rsidP="00EE1B4B">
      <w:pPr>
        <w:spacing w:after="110" w:line="338" w:lineRule="auto"/>
        <w:ind w:left="278" w:right="1739"/>
        <w:rPr>
          <w:rFonts w:ascii="Arial" w:hAnsi="Arial" w:cs="Arial"/>
          <w:color w:val="auto"/>
          <w:szCs w:val="28"/>
        </w:rPr>
      </w:pPr>
      <w:hyperlink r:id="rId12" w:history="1">
        <w:r w:rsidRPr="00BD7DC9">
          <w:rPr>
            <w:color w:val="0000FF"/>
            <w:u w:val="single"/>
          </w:rPr>
          <w:t>Welcome to the Care Inspectorate</w:t>
        </w:r>
      </w:hyperlink>
    </w:p>
    <w:p w14:paraId="78D456E1" w14:textId="13844A05" w:rsidR="00C73F63" w:rsidRPr="0004302F" w:rsidRDefault="00C73F63">
      <w:pPr>
        <w:spacing w:after="0" w:line="259" w:lineRule="auto"/>
        <w:ind w:left="283" w:firstLine="0"/>
        <w:rPr>
          <w:rFonts w:ascii="Arial" w:hAnsi="Arial" w:cs="Arial"/>
          <w:color w:val="auto"/>
          <w:szCs w:val="28"/>
        </w:rPr>
      </w:pPr>
    </w:p>
    <w:p w14:paraId="0515E982" w14:textId="77777777" w:rsidR="0004302F" w:rsidRPr="0004302F" w:rsidRDefault="0004302F" w:rsidP="0004302F">
      <w:pPr>
        <w:spacing w:after="110" w:line="259" w:lineRule="auto"/>
        <w:ind w:left="278" w:right="1739"/>
        <w:rPr>
          <w:rFonts w:ascii="Arial" w:hAnsi="Arial" w:cs="Arial"/>
          <w:b/>
          <w:color w:val="auto"/>
          <w:szCs w:val="28"/>
        </w:rPr>
      </w:pPr>
      <w:r>
        <w:rPr>
          <w:rFonts w:ascii="Arial" w:hAnsi="Arial" w:cs="Arial"/>
          <w:b/>
          <w:color w:val="auto"/>
          <w:szCs w:val="28"/>
        </w:rPr>
        <w:t>7</w:t>
      </w:r>
      <w:r>
        <w:rPr>
          <w:rFonts w:ascii="Arial" w:hAnsi="Arial" w:cs="Arial"/>
          <w:b/>
          <w:color w:val="auto"/>
          <w:szCs w:val="28"/>
        </w:rPr>
        <w:tab/>
      </w:r>
      <w:r w:rsidRPr="0004302F">
        <w:rPr>
          <w:rFonts w:ascii="Arial" w:hAnsi="Arial" w:cs="Arial"/>
          <w:b/>
          <w:color w:val="auto"/>
          <w:szCs w:val="28"/>
        </w:rPr>
        <w:t>History</w:t>
      </w:r>
    </w:p>
    <w:p w14:paraId="1057373B" w14:textId="4E040149" w:rsidR="00BD7DC9" w:rsidRPr="00BD7DC9" w:rsidRDefault="00BD7DC9" w:rsidP="00BD7DC9">
      <w:pPr>
        <w:rPr>
          <w:rFonts w:ascii="Arial" w:hAnsi="Arial" w:cs="Arial"/>
        </w:rPr>
      </w:pPr>
      <w:r w:rsidRPr="00BD7DC9">
        <w:rPr>
          <w:rFonts w:ascii="Arial" w:hAnsi="Arial" w:cs="Arial"/>
        </w:rPr>
        <w:t xml:space="preserve">Created: </w:t>
      </w:r>
      <w:r w:rsidR="004D3C99">
        <w:rPr>
          <w:rFonts w:ascii="Arial" w:hAnsi="Arial" w:cs="Arial"/>
        </w:rPr>
        <w:tab/>
      </w:r>
      <w:r w:rsidR="004D3C99">
        <w:rPr>
          <w:rFonts w:ascii="Arial" w:hAnsi="Arial" w:cs="Arial"/>
        </w:rPr>
        <w:tab/>
      </w:r>
      <w:r w:rsidR="004D3C99">
        <w:rPr>
          <w:rFonts w:ascii="Arial" w:hAnsi="Arial" w:cs="Arial"/>
        </w:rPr>
        <w:tab/>
      </w:r>
      <w:r w:rsidRPr="00BD7DC9">
        <w:rPr>
          <w:rFonts w:ascii="Arial" w:hAnsi="Arial" w:cs="Arial"/>
        </w:rPr>
        <w:t>1 June 20</w:t>
      </w:r>
      <w:r w:rsidR="004D3C99">
        <w:rPr>
          <w:rFonts w:ascii="Arial" w:hAnsi="Arial" w:cs="Arial"/>
        </w:rPr>
        <w:t>1</w:t>
      </w:r>
      <w:r w:rsidRPr="00BD7DC9">
        <w:rPr>
          <w:rFonts w:ascii="Arial" w:hAnsi="Arial" w:cs="Arial"/>
        </w:rPr>
        <w:t>5</w:t>
      </w:r>
    </w:p>
    <w:p w14:paraId="7CEE8229" w14:textId="0AB235F9" w:rsidR="00BD7DC9" w:rsidRPr="00BD7DC9" w:rsidRDefault="00BD7DC9" w:rsidP="00BD7DC9">
      <w:pPr>
        <w:rPr>
          <w:rFonts w:ascii="Arial" w:hAnsi="Arial" w:cs="Arial"/>
        </w:rPr>
      </w:pPr>
      <w:r w:rsidRPr="00BD7DC9">
        <w:rPr>
          <w:rFonts w:ascii="Arial" w:hAnsi="Arial" w:cs="Arial"/>
        </w:rPr>
        <w:t xml:space="preserve">Last Reviewed: </w:t>
      </w:r>
      <w:r w:rsidR="004D3C99">
        <w:rPr>
          <w:rFonts w:ascii="Arial" w:hAnsi="Arial" w:cs="Arial"/>
        </w:rPr>
        <w:tab/>
      </w:r>
      <w:r w:rsidRPr="00BD7DC9">
        <w:rPr>
          <w:rFonts w:ascii="Arial" w:hAnsi="Arial" w:cs="Arial"/>
        </w:rPr>
        <w:t>31 March 2025</w:t>
      </w:r>
    </w:p>
    <w:p w14:paraId="22D6B867" w14:textId="77777777" w:rsidR="006D3316" w:rsidRPr="00BD7DC9" w:rsidRDefault="006D3316" w:rsidP="006D3316">
      <w:pPr>
        <w:rPr>
          <w:rFonts w:ascii="Arial" w:hAnsi="Arial" w:cs="Arial"/>
        </w:rPr>
      </w:pPr>
    </w:p>
    <w:sectPr w:rsidR="006D3316" w:rsidRPr="00BD7DC9" w:rsidSect="00750CF8">
      <w:headerReference w:type="default" r:id="rId13"/>
      <w:footerReference w:type="default" r:id="rId14"/>
      <w:pgSz w:w="11906" w:h="16838"/>
      <w:pgMar w:top="831" w:right="909" w:bottom="499" w:left="852" w:header="1417" w:footer="15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2F3C" w14:textId="77777777" w:rsidR="00C573FC" w:rsidRDefault="00C573FC" w:rsidP="00750CF8">
      <w:pPr>
        <w:spacing w:after="0" w:line="240" w:lineRule="auto"/>
      </w:pPr>
      <w:r>
        <w:separator/>
      </w:r>
    </w:p>
  </w:endnote>
  <w:endnote w:type="continuationSeparator" w:id="0">
    <w:p w14:paraId="736BBB32" w14:textId="77777777" w:rsidR="00C573FC" w:rsidRDefault="00C573FC" w:rsidP="0075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813581"/>
      <w:docPartObj>
        <w:docPartGallery w:val="Page Numbers (Bottom of Page)"/>
        <w:docPartUnique/>
      </w:docPartObj>
    </w:sdtPr>
    <w:sdtEndPr>
      <w:rPr>
        <w:noProof/>
      </w:rPr>
    </w:sdtEndPr>
    <w:sdtContent>
      <w:p w14:paraId="621B9BA8" w14:textId="058E06DF" w:rsidR="00750CF8" w:rsidRDefault="00750CF8">
        <w:pPr>
          <w:pStyle w:val="Footer"/>
        </w:pPr>
        <w:r>
          <w:rPr>
            <w:noProof/>
          </w:rPr>
          <w:drawing>
            <wp:anchor distT="0" distB="0" distL="114300" distR="114300" simplePos="0" relativeHeight="251663360" behindDoc="1" locked="0" layoutInCell="1" allowOverlap="1" wp14:anchorId="3107578D" wp14:editId="01B68FB2">
              <wp:simplePos x="0" y="0"/>
              <wp:positionH relativeFrom="margin">
                <wp:posOffset>1018540</wp:posOffset>
              </wp:positionH>
              <wp:positionV relativeFrom="paragraph">
                <wp:posOffset>169545</wp:posOffset>
              </wp:positionV>
              <wp:extent cx="5730875" cy="645160"/>
              <wp:effectExtent l="0" t="0" r="3175"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LF-WLet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875" cy="64516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C4590">
          <w:rPr>
            <w:noProof/>
          </w:rPr>
          <w:t>3</w:t>
        </w:r>
        <w:r>
          <w:rPr>
            <w:noProof/>
          </w:rPr>
          <w:fldChar w:fldCharType="end"/>
        </w:r>
        <w:r>
          <w:rPr>
            <w:noProof/>
          </w:rPr>
          <w:t xml:space="preserve">  </w:t>
        </w:r>
      </w:p>
    </w:sdtContent>
  </w:sdt>
  <w:p w14:paraId="582F6F6B" w14:textId="77777777" w:rsidR="00750CF8" w:rsidRDefault="0075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4F09" w14:textId="77777777" w:rsidR="00C573FC" w:rsidRDefault="00C573FC" w:rsidP="00750CF8">
      <w:pPr>
        <w:spacing w:after="0" w:line="240" w:lineRule="auto"/>
      </w:pPr>
      <w:r>
        <w:separator/>
      </w:r>
    </w:p>
  </w:footnote>
  <w:footnote w:type="continuationSeparator" w:id="0">
    <w:p w14:paraId="496E8465" w14:textId="77777777" w:rsidR="00C573FC" w:rsidRDefault="00C573FC" w:rsidP="0075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719E" w14:textId="77777777" w:rsidR="00750CF8" w:rsidRDefault="004771C4">
    <w:pPr>
      <w:pStyle w:val="Header"/>
    </w:pPr>
    <w:r>
      <w:rPr>
        <w:noProof/>
      </w:rPr>
      <w:drawing>
        <wp:anchor distT="0" distB="0" distL="114300" distR="114300" simplePos="0" relativeHeight="251664384" behindDoc="1" locked="0" layoutInCell="1" allowOverlap="1" wp14:anchorId="29A3F61A" wp14:editId="12250396">
          <wp:simplePos x="0" y="0"/>
          <wp:positionH relativeFrom="margin">
            <wp:align>right</wp:align>
          </wp:positionH>
          <wp:positionV relativeFrom="paragraph">
            <wp:posOffset>-728345</wp:posOffset>
          </wp:positionV>
          <wp:extent cx="6267450" cy="1160780"/>
          <wp:effectExtent l="0" t="0" r="0" b="1270"/>
          <wp:wrapTight wrapText="bothSides">
            <wp:wrapPolygon edited="0">
              <wp:start x="0" y="0"/>
              <wp:lineTo x="0" y="21269"/>
              <wp:lineTo x="21534" y="21269"/>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ength IL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7450" cy="116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615D7"/>
    <w:multiLevelType w:val="hybridMultilevel"/>
    <w:tmpl w:val="25688210"/>
    <w:lvl w:ilvl="0" w:tplc="2E000E12">
      <w:start w:val="1"/>
      <w:numFmt w:val="bullet"/>
      <w:lvlText w:val=""/>
      <w:lvlJc w:val="left"/>
      <w:pPr>
        <w:ind w:left="25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8646B2">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5083A8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AF85AC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0B2F2A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AC085C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DD07588">
      <w:start w:val="1"/>
      <w:numFmt w:val="bullet"/>
      <w:lvlText w:val="•"/>
      <w:lvlJc w:val="left"/>
      <w:pPr>
        <w:ind w:left="68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57A4F82">
      <w:start w:val="1"/>
      <w:numFmt w:val="bullet"/>
      <w:lvlText w:val="o"/>
      <w:lvlJc w:val="left"/>
      <w:pPr>
        <w:ind w:left="7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EA48700">
      <w:start w:val="1"/>
      <w:numFmt w:val="bullet"/>
      <w:lvlText w:val="▪"/>
      <w:lvlJc w:val="left"/>
      <w:pPr>
        <w:ind w:left="8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53C0C5A"/>
    <w:multiLevelType w:val="hybridMultilevel"/>
    <w:tmpl w:val="213EA37A"/>
    <w:lvl w:ilvl="0" w:tplc="0832B38C">
      <w:start w:val="1"/>
      <w:numFmt w:val="bullet"/>
      <w:lvlText w:val=""/>
      <w:lvlJc w:val="left"/>
      <w:pPr>
        <w:ind w:left="25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4DA2DB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2226FC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BC8B36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BD2E1A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A6C5C8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9041800">
      <w:start w:val="1"/>
      <w:numFmt w:val="bullet"/>
      <w:lvlText w:val="•"/>
      <w:lvlJc w:val="left"/>
      <w:pPr>
        <w:ind w:left="68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A92AFFE">
      <w:start w:val="1"/>
      <w:numFmt w:val="bullet"/>
      <w:lvlText w:val="o"/>
      <w:lvlJc w:val="left"/>
      <w:pPr>
        <w:ind w:left="7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926F008">
      <w:start w:val="1"/>
      <w:numFmt w:val="bullet"/>
      <w:lvlText w:val="▪"/>
      <w:lvlJc w:val="left"/>
      <w:pPr>
        <w:ind w:left="8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793013574">
    <w:abstractNumId w:val="0"/>
  </w:num>
  <w:num w:numId="2" w16cid:durableId="145440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63"/>
    <w:rsid w:val="00022F47"/>
    <w:rsid w:val="0004302F"/>
    <w:rsid w:val="000E0B9C"/>
    <w:rsid w:val="0016770D"/>
    <w:rsid w:val="001A3F06"/>
    <w:rsid w:val="00205E54"/>
    <w:rsid w:val="00210802"/>
    <w:rsid w:val="00276050"/>
    <w:rsid w:val="002D6CB3"/>
    <w:rsid w:val="002E524F"/>
    <w:rsid w:val="003950D3"/>
    <w:rsid w:val="004771C4"/>
    <w:rsid w:val="004D3C99"/>
    <w:rsid w:val="004D4E66"/>
    <w:rsid w:val="00517575"/>
    <w:rsid w:val="005D0867"/>
    <w:rsid w:val="006C4590"/>
    <w:rsid w:val="006D3316"/>
    <w:rsid w:val="006D7C85"/>
    <w:rsid w:val="00750CF8"/>
    <w:rsid w:val="007E3A21"/>
    <w:rsid w:val="00807EF3"/>
    <w:rsid w:val="00812F19"/>
    <w:rsid w:val="00843442"/>
    <w:rsid w:val="00866D6B"/>
    <w:rsid w:val="008D480E"/>
    <w:rsid w:val="008E47F6"/>
    <w:rsid w:val="009331AA"/>
    <w:rsid w:val="00A3729B"/>
    <w:rsid w:val="00BD7DC9"/>
    <w:rsid w:val="00C573FC"/>
    <w:rsid w:val="00C73F63"/>
    <w:rsid w:val="00D22EFE"/>
    <w:rsid w:val="00DA61AB"/>
    <w:rsid w:val="00DB7D70"/>
    <w:rsid w:val="00DD59C5"/>
    <w:rsid w:val="00DF7150"/>
    <w:rsid w:val="00E11D49"/>
    <w:rsid w:val="00E15D91"/>
    <w:rsid w:val="00EE1B4B"/>
    <w:rsid w:val="00F6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9D32"/>
  <w15:docId w15:val="{B9D3B605-AB27-4DE0-B087-C053F361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0D"/>
    <w:pPr>
      <w:spacing w:after="236" w:line="234" w:lineRule="auto"/>
      <w:ind w:left="293" w:hanging="10"/>
    </w:pPr>
    <w:rPr>
      <w:rFonts w:ascii="Calibri" w:eastAsia="Calibri" w:hAnsi="Calibri" w:cs="Calibri"/>
      <w:color w:val="000000"/>
      <w:sz w:val="28"/>
    </w:rPr>
  </w:style>
  <w:style w:type="paragraph" w:styleId="Heading1">
    <w:name w:val="heading 1"/>
    <w:next w:val="Normal"/>
    <w:link w:val="Heading1Char"/>
    <w:uiPriority w:val="9"/>
    <w:unhideWhenUsed/>
    <w:qFormat/>
    <w:rsid w:val="0016770D"/>
    <w:pPr>
      <w:keepNext/>
      <w:keepLines/>
      <w:spacing w:after="35"/>
      <w:ind w:left="283"/>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rsid w:val="0016770D"/>
    <w:pPr>
      <w:keepNext/>
      <w:keepLines/>
      <w:spacing w:after="110"/>
      <w:ind w:left="293"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44"/>
    </w:rPr>
  </w:style>
  <w:style w:type="character" w:customStyle="1" w:styleId="Heading2Char">
    <w:name w:val="Heading 2 Char"/>
    <w:link w:val="Heading2"/>
    <w:uiPriority w:val="9"/>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70D"/>
    <w:rPr>
      <w:rFonts w:ascii="Segoe UI" w:eastAsia="Calibri" w:hAnsi="Segoe UI" w:cs="Segoe UI"/>
      <w:color w:val="000000"/>
      <w:sz w:val="18"/>
      <w:szCs w:val="18"/>
    </w:rPr>
  </w:style>
  <w:style w:type="paragraph" w:styleId="Revision">
    <w:name w:val="Revision"/>
    <w:hidden/>
    <w:uiPriority w:val="99"/>
    <w:semiHidden/>
    <w:rsid w:val="0016770D"/>
    <w:pPr>
      <w:spacing w:after="0" w:line="240" w:lineRule="auto"/>
    </w:pPr>
    <w:rPr>
      <w:rFonts w:ascii="Calibri" w:eastAsia="Calibri" w:hAnsi="Calibri" w:cs="Calibri"/>
      <w:color w:val="000000"/>
      <w:sz w:val="28"/>
    </w:rPr>
  </w:style>
  <w:style w:type="paragraph" w:styleId="Header">
    <w:name w:val="header"/>
    <w:basedOn w:val="Normal"/>
    <w:link w:val="HeaderChar"/>
    <w:uiPriority w:val="99"/>
    <w:unhideWhenUsed/>
    <w:rsid w:val="00750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CF8"/>
    <w:rPr>
      <w:rFonts w:ascii="Calibri" w:eastAsia="Calibri" w:hAnsi="Calibri" w:cs="Calibri"/>
      <w:color w:val="000000"/>
      <w:sz w:val="28"/>
    </w:rPr>
  </w:style>
  <w:style w:type="paragraph" w:styleId="Footer">
    <w:name w:val="footer"/>
    <w:basedOn w:val="Normal"/>
    <w:link w:val="FooterChar"/>
    <w:uiPriority w:val="99"/>
    <w:unhideWhenUsed/>
    <w:rsid w:val="00750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CF8"/>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6D3316"/>
    <w:rPr>
      <w:sz w:val="16"/>
      <w:szCs w:val="16"/>
    </w:rPr>
  </w:style>
  <w:style w:type="paragraph" w:styleId="CommentText">
    <w:name w:val="annotation text"/>
    <w:basedOn w:val="Normal"/>
    <w:link w:val="CommentTextChar"/>
    <w:uiPriority w:val="99"/>
    <w:semiHidden/>
    <w:unhideWhenUsed/>
    <w:rsid w:val="006D3316"/>
    <w:pPr>
      <w:spacing w:line="240" w:lineRule="auto"/>
    </w:pPr>
    <w:rPr>
      <w:sz w:val="20"/>
      <w:szCs w:val="20"/>
    </w:rPr>
  </w:style>
  <w:style w:type="character" w:customStyle="1" w:styleId="CommentTextChar">
    <w:name w:val="Comment Text Char"/>
    <w:basedOn w:val="DefaultParagraphFont"/>
    <w:link w:val="CommentText"/>
    <w:uiPriority w:val="99"/>
    <w:semiHidden/>
    <w:rsid w:val="006D33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D3316"/>
    <w:rPr>
      <w:b/>
      <w:bCs/>
    </w:rPr>
  </w:style>
  <w:style w:type="character" w:customStyle="1" w:styleId="CommentSubjectChar">
    <w:name w:val="Comment Subject Char"/>
    <w:basedOn w:val="CommentTextChar"/>
    <w:link w:val="CommentSubject"/>
    <w:uiPriority w:val="99"/>
    <w:semiHidden/>
    <w:rsid w:val="006D3316"/>
    <w:rPr>
      <w:rFonts w:ascii="Calibri" w:eastAsia="Calibri" w:hAnsi="Calibri" w:cs="Calibri"/>
      <w:b/>
      <w:bCs/>
      <w:color w:val="000000"/>
      <w:sz w:val="20"/>
      <w:szCs w:val="20"/>
    </w:rPr>
  </w:style>
  <w:style w:type="paragraph" w:styleId="NoSpacing">
    <w:name w:val="No Spacing"/>
    <w:uiPriority w:val="1"/>
    <w:qFormat/>
    <w:rsid w:val="004771C4"/>
    <w:pPr>
      <w:spacing w:after="0" w:line="240" w:lineRule="auto"/>
      <w:ind w:left="293" w:hanging="10"/>
    </w:pPr>
    <w:rPr>
      <w:rFonts w:ascii="Calibri" w:eastAsia="Calibri" w:hAnsi="Calibri" w:cs="Calibri"/>
      <w:color w:val="000000"/>
      <w:sz w:val="28"/>
    </w:rPr>
  </w:style>
  <w:style w:type="paragraph" w:styleId="FootnoteText">
    <w:name w:val="footnote text"/>
    <w:basedOn w:val="Normal"/>
    <w:link w:val="FootnoteTextChar"/>
    <w:uiPriority w:val="99"/>
    <w:semiHidden/>
    <w:unhideWhenUsed/>
    <w:rsid w:val="00E1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D9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15D91"/>
    <w:rPr>
      <w:vertAlign w:val="superscript"/>
    </w:rPr>
  </w:style>
  <w:style w:type="character" w:styleId="Hyperlink">
    <w:name w:val="Hyperlink"/>
    <w:basedOn w:val="DefaultParagraphFont"/>
    <w:uiPriority w:val="99"/>
    <w:unhideWhenUsed/>
    <w:rsid w:val="00E15D91"/>
    <w:rPr>
      <w:color w:val="0563C1" w:themeColor="hyperlink"/>
      <w:u w:val="single"/>
    </w:rPr>
  </w:style>
  <w:style w:type="character" w:styleId="FollowedHyperlink">
    <w:name w:val="FollowedHyperlink"/>
    <w:basedOn w:val="DefaultParagraphFont"/>
    <w:uiPriority w:val="99"/>
    <w:semiHidden/>
    <w:unhideWhenUsed/>
    <w:rsid w:val="00210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321">
      <w:bodyDiv w:val="1"/>
      <w:marLeft w:val="0"/>
      <w:marRight w:val="0"/>
      <w:marTop w:val="0"/>
      <w:marBottom w:val="0"/>
      <w:divBdr>
        <w:top w:val="none" w:sz="0" w:space="0" w:color="auto"/>
        <w:left w:val="none" w:sz="0" w:space="0" w:color="auto"/>
        <w:bottom w:val="none" w:sz="0" w:space="0" w:color="auto"/>
        <w:right w:val="none" w:sz="0" w:space="0" w:color="auto"/>
      </w:divBdr>
    </w:div>
    <w:div w:id="12256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inspectora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4/23/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nisi/2003/431/contents/made" TargetMode="External"/><Relationship Id="rId4" Type="http://schemas.openxmlformats.org/officeDocument/2006/relationships/settings" Target="settings.xml"/><Relationship Id="rId9" Type="http://schemas.openxmlformats.org/officeDocument/2006/relationships/hyperlink" Target="https://www.legislation.gov.uk/asp/2010/8/cont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C9B7-EEB0-4BED-88DF-4EB3F5AE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Blaik</dc:creator>
  <cp:lastModifiedBy>Allison Smith</cp:lastModifiedBy>
  <cp:revision>2</cp:revision>
  <dcterms:created xsi:type="dcterms:W3CDTF">2025-08-07T08:23:00Z</dcterms:created>
  <dcterms:modified xsi:type="dcterms:W3CDTF">2025-08-07T08:23:00Z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A11418195</vt:lpwstr>
  </property>
  <property fmtid="{D5CDD505-2E9C-101B-9397-08002B2CF9AE}" pid="4" name="Objective-Title">
    <vt:lpwstr>ILF Scotland - Policies - Final - 03 - Agency Care</vt:lpwstr>
  </property>
  <property fmtid="{D5CDD505-2E9C-101B-9397-08002B2CF9AE}" pid="5" name="Objective-Comment">
    <vt:lpwstr>
    </vt:lpwstr>
  </property>
  <property fmtid="{D5CDD505-2E9C-101B-9397-08002B2CF9AE}" pid="6" name="Objective-CreationStamp">
    <vt:filetime>2015-06-12T10:21:33Z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2015-06-17T14:33:02Z</vt:filetime>
  </property>
  <property fmtid="{D5CDD505-2E9C-101B-9397-08002B2CF9AE}" pid="11" name="Objective-Owner">
    <vt:lpwstr>Braham, Susanna S (U203041)</vt:lpwstr>
  </property>
  <property fmtid="{D5CDD505-2E9C-101B-9397-08002B2CF9AE}" pid="12" name="Objective-Path">
    <vt:lpwstr>Objective Global Folder:SG File Plan:Health, nutrition and care:Care:General:Advice and policy: Care - general:Independent Living Fund: Policy and general: 2013-2018:</vt:lpwstr>
  </property>
  <property fmtid="{D5CDD505-2E9C-101B-9397-08002B2CF9AE}" pid="13" name="Objective-Parent">
    <vt:lpwstr>Independent Living Fund: Policy and general: 2013-2018</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